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0C03" w:rsidRDefault="00A12828">
      <w:pPr>
        <w:tabs>
          <w:tab w:val="left" w:pos="567"/>
        </w:tabs>
        <w:spacing w:after="0" w:line="240" w:lineRule="auto"/>
        <w:ind w:left="4820"/>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Додаток 7</w:t>
      </w:r>
    </w:p>
    <w:p w:rsidR="00FD0C03" w:rsidRDefault="00A12828">
      <w:pPr>
        <w:tabs>
          <w:tab w:val="left" w:pos="567"/>
        </w:tabs>
        <w:spacing w:after="0" w:line="240" w:lineRule="auto"/>
        <w:ind w:left="4820"/>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до Технічного регламенту</w:t>
      </w:r>
    </w:p>
    <w:p w:rsidR="00FD0C03" w:rsidRDefault="00A12828">
      <w:pPr>
        <w:tabs>
          <w:tab w:val="left" w:pos="567"/>
        </w:tabs>
        <w:spacing w:after="0" w:line="240" w:lineRule="auto"/>
        <w:ind w:left="4820"/>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енергетичного маркування</w:t>
      </w:r>
    </w:p>
    <w:p w:rsidR="00FD0C03" w:rsidRDefault="00A12828">
      <w:pPr>
        <w:tabs>
          <w:tab w:val="left" w:pos="567"/>
        </w:tabs>
        <w:spacing w:after="0" w:line="240" w:lineRule="auto"/>
        <w:ind w:left="4820"/>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обігрівачів приміщень, комбінованих</w:t>
      </w:r>
    </w:p>
    <w:p w:rsidR="00FD0C03" w:rsidRDefault="00A12828">
      <w:pPr>
        <w:tabs>
          <w:tab w:val="left" w:pos="567"/>
        </w:tabs>
        <w:spacing w:after="0" w:line="240" w:lineRule="auto"/>
        <w:ind w:left="4820"/>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обігрівачів, комплектів з обігрівача</w:t>
      </w:r>
    </w:p>
    <w:p w:rsidR="00FD0C03" w:rsidRDefault="00A12828">
      <w:pPr>
        <w:tabs>
          <w:tab w:val="left" w:pos="567"/>
        </w:tabs>
        <w:spacing w:after="0" w:line="240" w:lineRule="auto"/>
        <w:ind w:left="4820"/>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приміщень, регулятора температури і</w:t>
      </w:r>
    </w:p>
    <w:p w:rsidR="00FD0C03" w:rsidRDefault="00A12828">
      <w:pPr>
        <w:tabs>
          <w:tab w:val="left" w:pos="567"/>
        </w:tabs>
        <w:spacing w:after="0" w:line="240" w:lineRule="auto"/>
        <w:ind w:left="4820"/>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сонячної установки та комплектів</w:t>
      </w:r>
    </w:p>
    <w:p w:rsidR="00FD0C03" w:rsidRDefault="00A12828">
      <w:pPr>
        <w:tabs>
          <w:tab w:val="left" w:pos="567"/>
        </w:tabs>
        <w:spacing w:after="0" w:line="240" w:lineRule="auto"/>
        <w:ind w:left="4820"/>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з комбінованого обігрівача,</w:t>
      </w:r>
    </w:p>
    <w:p w:rsidR="00FD0C03" w:rsidRDefault="00A12828">
      <w:pPr>
        <w:tabs>
          <w:tab w:val="left" w:pos="567"/>
        </w:tabs>
        <w:spacing w:after="0" w:line="240" w:lineRule="auto"/>
        <w:ind w:left="4820"/>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регулятора температури і</w:t>
      </w:r>
    </w:p>
    <w:p w:rsidR="00FD0C03" w:rsidRDefault="00A12828">
      <w:pPr>
        <w:tabs>
          <w:tab w:val="left" w:pos="567"/>
        </w:tabs>
        <w:spacing w:after="0" w:line="240" w:lineRule="auto"/>
        <w:ind w:left="4820"/>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сонячної установки </w:t>
      </w:r>
    </w:p>
    <w:p w:rsidR="00FD0C03" w:rsidRDefault="00A12828">
      <w:pPr>
        <w:tabs>
          <w:tab w:val="left" w:pos="567"/>
        </w:tabs>
        <w:spacing w:after="0" w:line="240" w:lineRule="auto"/>
        <w:ind w:left="4820"/>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(пункт 3 розділу І)</w:t>
      </w:r>
    </w:p>
    <w:p w:rsidR="00FD0C03" w:rsidRDefault="00FD0C03">
      <w:pPr>
        <w:spacing w:after="0"/>
        <w:ind w:firstLine="709"/>
        <w:jc w:val="center"/>
        <w:rPr>
          <w:rFonts w:ascii="Times New Roman" w:hAnsi="Times New Roman"/>
          <w:b/>
          <w:bCs/>
          <w:sz w:val="28"/>
          <w:szCs w:val="28"/>
          <w:lang w:val="uk-UA"/>
        </w:rPr>
      </w:pPr>
    </w:p>
    <w:p w:rsidR="00FD0C03" w:rsidRDefault="00FD0C03">
      <w:pPr>
        <w:spacing w:after="0"/>
        <w:ind w:firstLine="709"/>
        <w:jc w:val="center"/>
        <w:rPr>
          <w:rFonts w:ascii="Times New Roman" w:hAnsi="Times New Roman"/>
          <w:b/>
          <w:bCs/>
          <w:sz w:val="28"/>
          <w:szCs w:val="28"/>
          <w:lang w:val="uk-UA"/>
        </w:rPr>
      </w:pPr>
    </w:p>
    <w:p w:rsidR="00FD0C03" w:rsidRDefault="00A12828">
      <w:pPr>
        <w:spacing w:after="0" w:line="240" w:lineRule="auto"/>
        <w:jc w:val="center"/>
        <w:rPr>
          <w:rFonts w:ascii="Times New Roman" w:hAnsi="Times New Roman"/>
          <w:b/>
          <w:bCs/>
          <w:sz w:val="28"/>
          <w:szCs w:val="28"/>
          <w:lang w:val="uk-UA"/>
        </w:rPr>
      </w:pPr>
      <w:r>
        <w:rPr>
          <w:rFonts w:ascii="Times New Roman" w:hAnsi="Times New Roman"/>
          <w:b/>
          <w:bCs/>
          <w:sz w:val="28"/>
          <w:szCs w:val="28"/>
          <w:lang w:val="uk-UA"/>
        </w:rPr>
        <w:t>УМОВИ</w:t>
      </w:r>
    </w:p>
    <w:p w:rsidR="00FD0C03" w:rsidRDefault="00A12828">
      <w:pPr>
        <w:spacing w:after="0" w:line="240" w:lineRule="auto"/>
        <w:jc w:val="center"/>
        <w:rPr>
          <w:rFonts w:ascii="Times New Roman" w:hAnsi="Times New Roman"/>
          <w:b/>
          <w:bCs/>
          <w:sz w:val="28"/>
          <w:szCs w:val="28"/>
          <w:lang w:val="uk-UA"/>
        </w:rPr>
      </w:pPr>
      <w:r>
        <w:rPr>
          <w:rFonts w:ascii="Times New Roman" w:hAnsi="Times New Roman"/>
          <w:b/>
          <w:bCs/>
          <w:sz w:val="28"/>
          <w:szCs w:val="28"/>
          <w:lang w:val="uk-UA"/>
        </w:rPr>
        <w:t>і технічні параметри вимірювання та розрахунків</w:t>
      </w:r>
    </w:p>
    <w:p w:rsidR="00FD0C03" w:rsidRDefault="00FD0C03">
      <w:pPr>
        <w:spacing w:after="0" w:line="240" w:lineRule="auto"/>
        <w:ind w:firstLine="709"/>
        <w:jc w:val="center"/>
        <w:rPr>
          <w:rFonts w:ascii="Times New Roman" w:hAnsi="Times New Roman"/>
          <w:b/>
          <w:bCs/>
          <w:sz w:val="28"/>
          <w:szCs w:val="28"/>
          <w:lang w:val="uk-UA"/>
        </w:rPr>
      </w:pPr>
    </w:p>
    <w:p w:rsidR="00FD0C03" w:rsidRDefault="00A12828">
      <w:pPr>
        <w:spacing w:before="120"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 Умови для проведення вимірювань та розрахунків</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Для проведення вимірювань, зазначен</w:t>
      </w:r>
      <w:r>
        <w:rPr>
          <w:rFonts w:ascii="Times New Roman" w:eastAsia="Times New Roman" w:hAnsi="Times New Roman"/>
          <w:sz w:val="28"/>
          <w:szCs w:val="28"/>
          <w:lang w:eastAsia="ru-RU"/>
        </w:rPr>
        <w:t>их</w:t>
      </w:r>
      <w:r>
        <w:rPr>
          <w:rFonts w:ascii="Times New Roman" w:eastAsia="Times New Roman" w:hAnsi="Times New Roman"/>
          <w:sz w:val="28"/>
          <w:szCs w:val="28"/>
          <w:lang w:val="uk-UA" w:eastAsia="ru-RU"/>
        </w:rPr>
        <w:t xml:space="preserve"> у пунктах 3–5 цього додатка, температура всередині приміщення має бути встановлена на рівні 20 °С. </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Для проведення розрахунків, зазначених у пунктах 3–5 цього додатка, споживання електроенергії має бути помножене на коефіцієнт перетворення CC, що дорівнює 2,5, окрім випадків, коли річне споживання електроенергії, яку отримує кінцевий споживач, не визначається відповідно до пунктів 2, 3, 4 та 5 цього додатка.  </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Для обігрівачів, обладнаних додатковими обігрівачами, вимірювання та розрахунки номінальної теплової потужності, сезонної енергоефективності обігріву приміщення, енергоефективності нагрівання води, рівня звукової потужності і викидів оксидів азоту мають враховувати наявність додаткових обігрівачів.</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Заявлені значення номінальної теплової потужності, сезонної енергоефективності обігріву приміщення, енергоефективності нагрівання води і рівня звукової потужності мають бути округлені до найближчого цілого числа.</w:t>
      </w:r>
    </w:p>
    <w:p w:rsidR="00FD0C03" w:rsidRDefault="00A12828">
      <w:pPr>
        <w:spacing w:before="120"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 Сезонна енергоефективність обігріву приміщення і споживання енергії котельними обігрівачами приміщень, комбінованими котельними обігрівачами та когенераційними обігрівачами приміщень</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Сезонна енергоефективність обігріву приміщення η</w:t>
      </w:r>
      <w:r>
        <w:rPr>
          <w:rFonts w:ascii="Times New Roman" w:eastAsia="Times New Roman" w:hAnsi="Times New Roman"/>
          <w:sz w:val="28"/>
          <w:szCs w:val="28"/>
          <w:vertAlign w:val="subscript"/>
          <w:lang w:val="uk-UA" w:eastAsia="ru-RU"/>
        </w:rPr>
        <w:t>s</w:t>
      </w:r>
      <w:r>
        <w:rPr>
          <w:rFonts w:ascii="Times New Roman" w:eastAsia="Times New Roman" w:hAnsi="Times New Roman"/>
          <w:sz w:val="28"/>
          <w:szCs w:val="28"/>
          <w:lang w:val="uk-UA" w:eastAsia="ru-RU"/>
        </w:rPr>
        <w:t xml:space="preserve"> обчислюється як сезонна енергоефективність обігріву приміщення в активному режимі η</w:t>
      </w:r>
      <w:r>
        <w:rPr>
          <w:rFonts w:ascii="Times New Roman" w:eastAsia="Times New Roman" w:hAnsi="Times New Roman"/>
          <w:sz w:val="28"/>
          <w:szCs w:val="28"/>
          <w:vertAlign w:val="subscript"/>
          <w:lang w:val="uk-UA" w:eastAsia="ru-RU"/>
        </w:rPr>
        <w:t>son</w:t>
      </w:r>
      <w:r>
        <w:rPr>
          <w:rFonts w:ascii="Times New Roman" w:eastAsia="Times New Roman" w:hAnsi="Times New Roman"/>
          <w:sz w:val="28"/>
          <w:szCs w:val="28"/>
          <w:lang w:val="uk-UA" w:eastAsia="ru-RU"/>
        </w:rPr>
        <w:t xml:space="preserve">, скоригована внесками, що враховують регулятори температури, споживанням електроенергії для власних потреб, втратами тепла в режимі «очікування», споживання енергії пальника запалювання (якщо застосовно) та, для когенераційних обігрівачів приміщень, скоригованих шляхом </w:t>
      </w:r>
      <w:r>
        <w:rPr>
          <w:rFonts w:ascii="Times New Roman" w:eastAsia="Times New Roman" w:hAnsi="Times New Roman"/>
          <w:sz w:val="28"/>
          <w:szCs w:val="28"/>
          <w:lang w:val="uk-UA" w:eastAsia="ru-RU"/>
        </w:rPr>
        <w:lastRenderedPageBreak/>
        <w:t>додавання електричної ефективності, помноженої на коефіцієнт перетворення CC, що дорівнює 2,5.</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Річний обсяг енергоспоживання Q</w:t>
      </w:r>
      <w:r>
        <w:rPr>
          <w:rFonts w:ascii="Times New Roman" w:eastAsia="Times New Roman" w:hAnsi="Times New Roman"/>
          <w:sz w:val="28"/>
          <w:szCs w:val="28"/>
          <w:vertAlign w:val="subscript"/>
          <w:lang w:val="uk-UA" w:eastAsia="ru-RU"/>
        </w:rPr>
        <w:t>HE</w:t>
      </w:r>
      <w:r>
        <w:rPr>
          <w:rFonts w:ascii="Times New Roman" w:eastAsia="Times New Roman" w:hAnsi="Times New Roman"/>
          <w:sz w:val="28"/>
          <w:szCs w:val="28"/>
          <w:lang w:val="uk-UA" w:eastAsia="ru-RU"/>
        </w:rPr>
        <w:t xml:space="preserve"> в кВт∙год, та/або в ГДж, який отримує кінцевий споживач у перерахунку на вищу теплотворну здатність, обчислюється як відношення річного навантаження обігріву до сезонної енергоефективності обігріву приміщення.</w:t>
      </w:r>
    </w:p>
    <w:p w:rsidR="00FD0C03" w:rsidRDefault="00A12828">
      <w:pPr>
        <w:spacing w:before="120"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3. Сезонна енергоефективність обігріву приміщення і споживання обігрівачів приміщення з теплонасосами та комбінованих обігрівачів </w:t>
      </w:r>
      <w:r>
        <w:rPr>
          <w:rFonts w:ascii="Times New Roman" w:eastAsia="Times New Roman" w:hAnsi="Times New Roman"/>
          <w:sz w:val="28"/>
          <w:szCs w:val="28"/>
          <w:lang w:val="uk-UA" w:eastAsia="ru-RU"/>
        </w:rPr>
        <w:br/>
        <w:t>з теплонасосами</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Для встановлення номінального коефіцієнта корисної дії  COP</w:t>
      </w:r>
      <w:r>
        <w:rPr>
          <w:rFonts w:ascii="Times New Roman" w:eastAsia="Times New Roman" w:hAnsi="Times New Roman"/>
          <w:sz w:val="28"/>
          <w:szCs w:val="28"/>
          <w:vertAlign w:val="subscript"/>
          <w:lang w:val="uk-UA" w:eastAsia="ru-RU"/>
        </w:rPr>
        <w:t>rated,</w:t>
      </w:r>
      <w:r>
        <w:rPr>
          <w:rFonts w:ascii="Times New Roman" w:eastAsia="Times New Roman" w:hAnsi="Times New Roman"/>
          <w:sz w:val="28"/>
          <w:szCs w:val="28"/>
          <w:lang w:val="uk-UA" w:eastAsia="ru-RU"/>
        </w:rPr>
        <w:t xml:space="preserve"> або номінального коефіцієнта первинної енергії PER</w:t>
      </w:r>
      <w:r>
        <w:rPr>
          <w:rFonts w:ascii="Times New Roman" w:eastAsia="Times New Roman" w:hAnsi="Times New Roman"/>
          <w:sz w:val="28"/>
          <w:szCs w:val="28"/>
          <w:vertAlign w:val="subscript"/>
          <w:lang w:val="uk-UA" w:eastAsia="ru-RU"/>
        </w:rPr>
        <w:t>rated</w:t>
      </w:r>
      <w:r>
        <w:rPr>
          <w:rFonts w:ascii="Times New Roman" w:eastAsia="Times New Roman" w:hAnsi="Times New Roman"/>
          <w:sz w:val="28"/>
          <w:szCs w:val="28"/>
          <w:lang w:val="uk-UA" w:eastAsia="ru-RU"/>
        </w:rPr>
        <w:t>, або рівня звукової потужності робочі умови мають відповідати стандартним умовам випробувань, які зазначені в таблиці 1 цього додатка, та має використовуватись однакова заявлена теплоємність.</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К</w:t>
      </w:r>
      <w:r>
        <w:rPr>
          <w:rFonts w:ascii="Times New Roman" w:eastAsia="Palatino Linotype" w:hAnsi="Times New Roman"/>
          <w:sz w:val="28"/>
          <w:szCs w:val="28"/>
          <w:lang w:val="uk-UA"/>
        </w:rPr>
        <w:t>оефіцієнт корисної дії в активному режимі</w:t>
      </w:r>
      <w:r>
        <w:rPr>
          <w:rFonts w:ascii="Times New Roman" w:eastAsia="Times New Roman" w:hAnsi="Times New Roman"/>
          <w:sz w:val="28"/>
          <w:szCs w:val="28"/>
          <w:lang w:val="uk-UA" w:eastAsia="ru-RU"/>
        </w:rPr>
        <w:t xml:space="preserve"> SCOP</w:t>
      </w:r>
      <w:r>
        <w:rPr>
          <w:rFonts w:ascii="Times New Roman" w:eastAsia="Times New Roman" w:hAnsi="Times New Roman"/>
          <w:sz w:val="28"/>
          <w:szCs w:val="28"/>
          <w:vertAlign w:val="subscript"/>
          <w:lang w:val="uk-UA" w:eastAsia="ru-RU"/>
        </w:rPr>
        <w:t>on</w:t>
      </w:r>
      <w:r>
        <w:rPr>
          <w:rFonts w:ascii="Times New Roman" w:eastAsia="Times New Roman" w:hAnsi="Times New Roman"/>
          <w:sz w:val="28"/>
          <w:szCs w:val="28"/>
          <w:lang w:val="uk-UA" w:eastAsia="ru-RU"/>
        </w:rPr>
        <w:t xml:space="preserve"> для холодніших </w:t>
      </w:r>
      <w:r>
        <w:rPr>
          <w:rFonts w:ascii="Times New Roman" w:eastAsia="Times New Roman" w:hAnsi="Times New Roman"/>
          <w:sz w:val="28"/>
          <w:szCs w:val="28"/>
          <w:lang w:val="uk-UA" w:eastAsia="ru-RU"/>
        </w:rPr>
        <w:br/>
        <w:t>і тепліших кліматичних умов обчислюється на основі часткового навантаження обігріву Ph(Tj),  допоміжної теплової потужності sup(Tj) (якщо застосовно) та коефіцієнта корисної дії для певного біну COPbin(Tj), або коефіцієнта первинної енергії для певного біну</w:t>
      </w:r>
      <w:r>
        <w:rPr>
          <w:lang w:val="uk-UA"/>
        </w:rPr>
        <w:t xml:space="preserve"> </w:t>
      </w:r>
      <w:r>
        <w:rPr>
          <w:rFonts w:ascii="Times New Roman" w:eastAsia="Times New Roman" w:hAnsi="Times New Roman"/>
          <w:sz w:val="28"/>
          <w:szCs w:val="28"/>
          <w:lang w:val="uk-UA" w:eastAsia="ru-RU"/>
        </w:rPr>
        <w:t>PERbin(Tj), зваженого за тривалістю біну в годинах, під час яких застосовуються умови біну, використовуючи такі параметри:</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вихідні розрахункові умови, зазначені в таблиці 2 цього додатка;</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розрахунковий сезон України за холодніших і тепліших кліматичних умов, зазначений у таблиці 4 цього додатка;</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якщо застосовно, ефекти спаду енергоефективності, спричинені циклічною роботою, залежно від типу контролю потужності обігріву.</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Еталонна річна потреба обігріву Q</w:t>
      </w:r>
      <w:r>
        <w:rPr>
          <w:rFonts w:ascii="Times New Roman" w:eastAsia="Times New Roman" w:hAnsi="Times New Roman"/>
          <w:sz w:val="28"/>
          <w:szCs w:val="28"/>
          <w:vertAlign w:val="subscript"/>
          <w:lang w:val="uk-UA" w:eastAsia="ru-RU"/>
        </w:rPr>
        <w:t>H</w:t>
      </w:r>
      <w:r>
        <w:rPr>
          <w:rFonts w:ascii="Times New Roman" w:eastAsia="Times New Roman" w:hAnsi="Times New Roman"/>
          <w:sz w:val="28"/>
          <w:szCs w:val="28"/>
          <w:lang w:val="uk-UA" w:eastAsia="ru-RU"/>
        </w:rPr>
        <w:t xml:space="preserve"> – проєктне навантаження обігріву </w:t>
      </w:r>
      <m:oMath>
        <m:sSub>
          <m:sSubPr>
            <m:ctrlPr>
              <w:rPr>
                <w:rFonts w:ascii="Cambria Math" w:eastAsia="Palatino Linotype" w:hAnsi="Cambria Math"/>
                <w:sz w:val="28"/>
                <w:szCs w:val="28"/>
                <w:lang w:val="uk-UA"/>
              </w:rPr>
            </m:ctrlPr>
          </m:sSubPr>
          <m:e>
            <m:r>
              <m:rPr>
                <m:sty m:val="p"/>
              </m:rPr>
              <w:rPr>
                <w:rFonts w:ascii="Cambria Math" w:eastAsia="Palatino Linotype" w:hAnsi="Cambria Math"/>
                <w:sz w:val="28"/>
                <w:szCs w:val="28"/>
                <w:lang w:val="uk-UA"/>
              </w:rPr>
              <m:t>P</m:t>
            </m:r>
          </m:e>
          <m:sub>
            <m:r>
              <m:rPr>
                <m:sty m:val="p"/>
              </m:rPr>
              <w:rPr>
                <w:rFonts w:ascii="Cambria Math" w:eastAsia="Palatino Linotype" w:hAnsi="Cambria Math"/>
                <w:sz w:val="28"/>
                <w:szCs w:val="28"/>
                <w:lang w:val="uk-UA"/>
              </w:rPr>
              <m:t>designh</m:t>
            </m:r>
          </m:sub>
        </m:sSub>
      </m:oMath>
      <w:r>
        <w:rPr>
          <w:rFonts w:ascii="Times New Roman" w:eastAsia="Times New Roman" w:hAnsi="Times New Roman"/>
          <w:sz w:val="28"/>
          <w:szCs w:val="28"/>
          <w:lang w:val="uk-UA" w:eastAsia="ru-RU"/>
        </w:rPr>
        <w:t xml:space="preserve"> за холодніших і тепліших кліматичних умов, помножене на річні еквівалентні години роботи в активному режимі H</w:t>
      </w:r>
      <w:r>
        <w:rPr>
          <w:rFonts w:ascii="Times New Roman" w:eastAsia="Times New Roman" w:hAnsi="Times New Roman"/>
          <w:sz w:val="28"/>
          <w:szCs w:val="28"/>
          <w:vertAlign w:val="subscript"/>
          <w:lang w:val="uk-UA" w:eastAsia="ru-RU"/>
        </w:rPr>
        <w:t>HE</w:t>
      </w:r>
      <w:r>
        <w:rPr>
          <w:rFonts w:ascii="Times New Roman" w:eastAsia="Times New Roman" w:hAnsi="Times New Roman"/>
          <w:sz w:val="28"/>
          <w:szCs w:val="28"/>
          <w:lang w:val="uk-UA" w:eastAsia="ru-RU"/>
        </w:rPr>
        <w:t xml:space="preserve"> 2066 та H</w:t>
      </w:r>
      <w:r>
        <w:rPr>
          <w:rFonts w:ascii="Times New Roman" w:eastAsia="Times New Roman" w:hAnsi="Times New Roman"/>
          <w:sz w:val="28"/>
          <w:szCs w:val="28"/>
          <w:vertAlign w:val="subscript"/>
          <w:lang w:val="uk-UA" w:eastAsia="ru-RU"/>
        </w:rPr>
        <w:t>HE</w:t>
      </w:r>
      <w:r>
        <w:rPr>
          <w:rFonts w:ascii="Times New Roman" w:eastAsia="Times New Roman" w:hAnsi="Times New Roman"/>
          <w:sz w:val="28"/>
          <w:szCs w:val="28"/>
          <w:lang w:val="uk-UA" w:eastAsia="ru-RU"/>
        </w:rPr>
        <w:t xml:space="preserve"> 2465 за тепліших і холодніших кліматичних умов, відповідно.</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Річний обсяг енергоспоживання Q</w:t>
      </w:r>
      <w:r>
        <w:rPr>
          <w:rFonts w:ascii="Times New Roman" w:eastAsia="Times New Roman" w:hAnsi="Times New Roman"/>
          <w:sz w:val="28"/>
          <w:szCs w:val="28"/>
          <w:vertAlign w:val="subscript"/>
          <w:lang w:val="uk-UA" w:eastAsia="ru-RU"/>
        </w:rPr>
        <w:t>HE</w:t>
      </w:r>
      <w:r>
        <w:rPr>
          <w:rFonts w:ascii="Times New Roman" w:eastAsia="Times New Roman" w:hAnsi="Times New Roman"/>
          <w:sz w:val="28"/>
          <w:szCs w:val="28"/>
          <w:lang w:val="uk-UA" w:eastAsia="ru-RU"/>
        </w:rPr>
        <w:t xml:space="preserve"> обчислюється як сума:</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відношення еталонної річної потреби обігріву Q</w:t>
      </w:r>
      <w:r>
        <w:rPr>
          <w:rFonts w:ascii="Times New Roman" w:eastAsia="Times New Roman" w:hAnsi="Times New Roman"/>
          <w:sz w:val="28"/>
          <w:szCs w:val="28"/>
          <w:vertAlign w:val="subscript"/>
          <w:lang w:val="uk-UA" w:eastAsia="ru-RU"/>
        </w:rPr>
        <w:t>H</w:t>
      </w:r>
      <w:r>
        <w:rPr>
          <w:rFonts w:ascii="Times New Roman" w:eastAsia="Times New Roman" w:hAnsi="Times New Roman"/>
          <w:sz w:val="28"/>
          <w:szCs w:val="28"/>
          <w:lang w:val="uk-UA" w:eastAsia="ru-RU"/>
        </w:rPr>
        <w:t xml:space="preserve"> до коефіцієнта корисної дії в активному режимі</w:t>
      </w:r>
      <w:r>
        <w:rPr>
          <w:lang w:val="uk-UA"/>
        </w:rPr>
        <w:t xml:space="preserve"> </w:t>
      </w:r>
      <w:r>
        <w:rPr>
          <w:rFonts w:ascii="Times New Roman" w:eastAsia="Times New Roman" w:hAnsi="Times New Roman"/>
          <w:sz w:val="28"/>
          <w:szCs w:val="28"/>
          <w:lang w:val="uk-UA" w:eastAsia="ru-RU"/>
        </w:rPr>
        <w:t>SCOP</w:t>
      </w:r>
      <w:r>
        <w:rPr>
          <w:rFonts w:ascii="Times New Roman" w:eastAsia="Times New Roman" w:hAnsi="Times New Roman"/>
          <w:sz w:val="28"/>
          <w:szCs w:val="28"/>
          <w:vertAlign w:val="subscript"/>
          <w:lang w:val="uk-UA" w:eastAsia="ru-RU"/>
        </w:rPr>
        <w:t>on</w:t>
      </w:r>
      <w:r>
        <w:rPr>
          <w:rFonts w:ascii="Times New Roman" w:eastAsia="Times New Roman" w:hAnsi="Times New Roman"/>
          <w:sz w:val="28"/>
          <w:szCs w:val="28"/>
          <w:lang w:val="uk-UA" w:eastAsia="ru-RU"/>
        </w:rPr>
        <w:t xml:space="preserve"> або коефіцієнта первинної енергії </w:t>
      </w:r>
      <w:r>
        <w:rPr>
          <w:rFonts w:ascii="Times New Roman" w:eastAsia="Times New Roman" w:hAnsi="Times New Roman"/>
          <w:sz w:val="28"/>
          <w:szCs w:val="28"/>
          <w:lang w:val="uk-UA" w:eastAsia="ru-RU"/>
        </w:rPr>
        <w:br/>
        <w:t>в активному режимі SPER</w:t>
      </w:r>
      <w:r>
        <w:rPr>
          <w:rFonts w:ascii="Times New Roman" w:eastAsia="Times New Roman" w:hAnsi="Times New Roman"/>
          <w:sz w:val="28"/>
          <w:szCs w:val="28"/>
          <w:vertAlign w:val="subscript"/>
          <w:lang w:val="uk-UA" w:eastAsia="ru-RU"/>
        </w:rPr>
        <w:t>on</w:t>
      </w:r>
      <w:r>
        <w:rPr>
          <w:rFonts w:ascii="Times New Roman" w:eastAsia="Times New Roman" w:hAnsi="Times New Roman"/>
          <w:sz w:val="28"/>
          <w:szCs w:val="28"/>
          <w:lang w:val="uk-UA" w:eastAsia="ru-RU"/>
        </w:rPr>
        <w:t>;</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споживання енергії у вимкненому режимі, режимі вимкненого термостата, режимі «очікування» і режимі картерного нагрівача протягом опалювального періоду.</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Сезонний коефіцієнт корисної дії SCOP або сезонний коефіцієнт первинної енергії SPER обчислюється як відношення еталонної річної потреби обігріву Q</w:t>
      </w:r>
      <w:r>
        <w:rPr>
          <w:rFonts w:ascii="Times New Roman" w:eastAsia="Times New Roman" w:hAnsi="Times New Roman"/>
          <w:sz w:val="28"/>
          <w:szCs w:val="28"/>
          <w:vertAlign w:val="subscript"/>
          <w:lang w:val="uk-UA" w:eastAsia="ru-RU"/>
        </w:rPr>
        <w:t>H</w:t>
      </w:r>
      <w:r>
        <w:rPr>
          <w:rFonts w:ascii="Times New Roman" w:eastAsia="Times New Roman" w:hAnsi="Times New Roman"/>
          <w:sz w:val="28"/>
          <w:szCs w:val="28"/>
          <w:lang w:val="uk-UA" w:eastAsia="ru-RU"/>
        </w:rPr>
        <w:t xml:space="preserve"> до річного обсягу енергоспоживання енергії Q</w:t>
      </w:r>
      <w:r>
        <w:rPr>
          <w:rFonts w:ascii="Times New Roman" w:eastAsia="Times New Roman" w:hAnsi="Times New Roman"/>
          <w:sz w:val="28"/>
          <w:szCs w:val="28"/>
          <w:vertAlign w:val="subscript"/>
          <w:lang w:val="uk-UA" w:eastAsia="ru-RU"/>
        </w:rPr>
        <w:t>HE</w:t>
      </w:r>
      <w:r>
        <w:rPr>
          <w:rFonts w:ascii="Times New Roman" w:eastAsia="Times New Roman" w:hAnsi="Times New Roman"/>
          <w:sz w:val="28"/>
          <w:szCs w:val="28"/>
          <w:lang w:val="uk-UA" w:eastAsia="ru-RU"/>
        </w:rPr>
        <w:t>.</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Сезонна енергоефективність обігріву приміщень η</w:t>
      </w:r>
      <w:r>
        <w:rPr>
          <w:rFonts w:ascii="Times New Roman" w:eastAsia="Times New Roman" w:hAnsi="Times New Roman"/>
          <w:sz w:val="28"/>
          <w:szCs w:val="28"/>
          <w:vertAlign w:val="subscript"/>
          <w:lang w:val="uk-UA" w:eastAsia="ru-RU"/>
        </w:rPr>
        <w:t>s</w:t>
      </w:r>
      <w:r>
        <w:rPr>
          <w:rFonts w:ascii="Times New Roman" w:eastAsia="Times New Roman" w:hAnsi="Times New Roman"/>
          <w:sz w:val="28"/>
          <w:szCs w:val="28"/>
          <w:lang w:val="uk-UA" w:eastAsia="ru-RU"/>
        </w:rPr>
        <w:t xml:space="preserve"> обчислюється як сезонний коефіцієнт корисної дії SCOP, поділений на коефіцієнт перетворення CC або сезонний коефіцієнт первинної енергії SPER, </w:t>
      </w:r>
      <w:r>
        <w:rPr>
          <w:rFonts w:ascii="Times New Roman" w:eastAsia="Times New Roman" w:hAnsi="Times New Roman"/>
          <w:sz w:val="28"/>
          <w:szCs w:val="28"/>
          <w:lang w:val="uk-UA" w:eastAsia="ru-RU"/>
        </w:rPr>
        <w:lastRenderedPageBreak/>
        <w:t xml:space="preserve">скоригований на показники регуляторів температури для водно-/соляно-водних обігрівачів приміщень з теплонасосами і комбінованих обігрівачів </w:t>
      </w:r>
      <w:r>
        <w:rPr>
          <w:rFonts w:ascii="Times New Roman" w:eastAsia="Times New Roman" w:hAnsi="Times New Roman"/>
          <w:sz w:val="28"/>
          <w:szCs w:val="28"/>
          <w:lang w:val="uk-UA" w:eastAsia="ru-RU"/>
        </w:rPr>
        <w:br/>
        <w:t>з теплонасосами, а також на споживання електроенергії одним або кількома наземними насосами.</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Річний обсяг енергоспоживання Q</w:t>
      </w:r>
      <w:r>
        <w:rPr>
          <w:rFonts w:ascii="Times New Roman" w:eastAsia="Times New Roman" w:hAnsi="Times New Roman"/>
          <w:sz w:val="28"/>
          <w:szCs w:val="28"/>
          <w:vertAlign w:val="subscript"/>
          <w:lang w:val="uk-UA" w:eastAsia="ru-RU"/>
        </w:rPr>
        <w:t>HE,</w:t>
      </w:r>
      <w:r>
        <w:rPr>
          <w:rFonts w:ascii="Times New Roman" w:eastAsia="Times New Roman" w:hAnsi="Times New Roman"/>
          <w:sz w:val="28"/>
          <w:szCs w:val="28"/>
          <w:lang w:val="uk-UA" w:eastAsia="ru-RU"/>
        </w:rPr>
        <w:t xml:space="preserve"> в кВт∙год та/або в ГДж, яку отримує кінцевий споживач, у перерахунку на вищу теплотворну здатність обчислюється як відношення еталонної річної потреби обігріву Q</w:t>
      </w:r>
      <w:r>
        <w:rPr>
          <w:rFonts w:ascii="Times New Roman" w:eastAsia="Times New Roman" w:hAnsi="Times New Roman"/>
          <w:sz w:val="28"/>
          <w:szCs w:val="28"/>
          <w:vertAlign w:val="subscript"/>
          <w:lang w:val="uk-UA" w:eastAsia="ru-RU"/>
        </w:rPr>
        <w:t>H</w:t>
      </w:r>
      <w:r>
        <w:rPr>
          <w:rFonts w:ascii="Times New Roman" w:eastAsia="Times New Roman" w:hAnsi="Times New Roman"/>
          <w:sz w:val="28"/>
          <w:szCs w:val="28"/>
          <w:lang w:val="uk-UA" w:eastAsia="ru-RU"/>
        </w:rPr>
        <w:t xml:space="preserve"> до сезонної енергоефективності обігріву приміщень η</w:t>
      </w:r>
      <w:r>
        <w:rPr>
          <w:rFonts w:ascii="Times New Roman" w:eastAsia="Times New Roman" w:hAnsi="Times New Roman"/>
          <w:sz w:val="28"/>
          <w:szCs w:val="28"/>
          <w:vertAlign w:val="subscript"/>
          <w:lang w:val="uk-UA" w:eastAsia="ru-RU"/>
        </w:rPr>
        <w:t>s</w:t>
      </w:r>
      <w:r>
        <w:rPr>
          <w:rFonts w:ascii="Times New Roman" w:eastAsia="Times New Roman" w:hAnsi="Times New Roman"/>
          <w:sz w:val="28"/>
          <w:szCs w:val="28"/>
          <w:lang w:val="uk-UA" w:eastAsia="ru-RU"/>
        </w:rPr>
        <w:t>.</w:t>
      </w:r>
    </w:p>
    <w:p w:rsidR="00FD0C03" w:rsidRDefault="00A12828">
      <w:pPr>
        <w:spacing w:before="120"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4. Енергоефективність нагрівання води комбінованих обігрівачів</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Енергоефективність нагрівання води η</w:t>
      </w:r>
      <w:r>
        <w:rPr>
          <w:rFonts w:ascii="Times New Roman" w:eastAsia="Times New Roman" w:hAnsi="Times New Roman"/>
          <w:sz w:val="28"/>
          <w:szCs w:val="28"/>
          <w:vertAlign w:val="subscript"/>
          <w:lang w:val="uk-UA" w:eastAsia="ru-RU"/>
        </w:rPr>
        <w:t>wh</w:t>
      </w:r>
      <w:r>
        <w:rPr>
          <w:rFonts w:ascii="Times New Roman" w:eastAsia="Times New Roman" w:hAnsi="Times New Roman"/>
          <w:sz w:val="28"/>
          <w:szCs w:val="28"/>
          <w:lang w:val="uk-UA" w:eastAsia="ru-RU"/>
        </w:rPr>
        <w:t xml:space="preserve"> комбінованого обігрівача обчислюється як відношення між вихідною енергією Q</w:t>
      </w:r>
      <w:r>
        <w:rPr>
          <w:rFonts w:ascii="Times New Roman" w:eastAsia="Times New Roman" w:hAnsi="Times New Roman"/>
          <w:sz w:val="28"/>
          <w:szCs w:val="28"/>
          <w:vertAlign w:val="subscript"/>
          <w:lang w:val="uk-UA" w:eastAsia="ru-RU"/>
        </w:rPr>
        <w:t>ref</w:t>
      </w:r>
      <w:r>
        <w:rPr>
          <w:rFonts w:ascii="Times New Roman" w:eastAsia="Times New Roman" w:hAnsi="Times New Roman"/>
          <w:sz w:val="28"/>
          <w:szCs w:val="28"/>
          <w:lang w:val="uk-UA" w:eastAsia="ru-RU"/>
        </w:rPr>
        <w:t xml:space="preserve"> та енергією, потрібною для її генерації за таких умов:</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 вимірювання здійснюються з використанням профілів навантаження відповідно до таблиці 7 цього додатка;</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w:t>
      </w:r>
      <w:r>
        <w:rPr>
          <w:rFonts w:ascii="Times New Roman" w:eastAsia="Times New Roman" w:hAnsi="Times New Roman"/>
          <w:sz w:val="28"/>
          <w:szCs w:val="28"/>
          <w:lang w:val="en-US" w:eastAsia="ru-RU"/>
        </w:rPr>
        <w:t> </w:t>
      </w:r>
      <w:r>
        <w:rPr>
          <w:rFonts w:ascii="Times New Roman" w:eastAsia="Times New Roman" w:hAnsi="Times New Roman"/>
          <w:sz w:val="28"/>
          <w:szCs w:val="28"/>
          <w:lang w:val="uk-UA" w:eastAsia="ru-RU"/>
        </w:rPr>
        <w:t>вимірювання здійснюються з використанням 24-годинного циклу вимірювання так:</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від 00:00 до 06:59 – немає зливу води;</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від 07:00 – зливи води згідно із заявленим профілем навантаження;</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від кінця останнього зливу до 24:00 – немає зливу води;</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 заявлений профіль навантаження – максимальний профіль навантаження або профіль навантаження, на одну позначку нижчий за максимальний;</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4) для комбінованих обігрівачів із тепловими насосами застосовуються такі умови:</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комбіновані обігрівачі з теплонасосами випробовуються за умов, викладених у таблиці 1 цього додатка;</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комбіновані обігрівачі з теплонасосами, у яких як джерело тепла використовується витяжне повітря, випробовуються відповідно до умов, зазначених у таблиці 3 цього додатка;</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5) річне споживання електроенергії AEC,  кВт∙год, відносно енергії, що надходить до кінцевих споживачів, обчислюється як добове споживання електроенергії Q</w:t>
      </w:r>
      <w:r>
        <w:rPr>
          <w:rFonts w:ascii="Times New Roman" w:eastAsia="Times New Roman" w:hAnsi="Times New Roman"/>
          <w:sz w:val="28"/>
          <w:szCs w:val="28"/>
          <w:vertAlign w:val="subscript"/>
          <w:lang w:val="uk-UA" w:eastAsia="ru-RU"/>
        </w:rPr>
        <w:t>elec</w:t>
      </w:r>
      <w:r>
        <w:rPr>
          <w:rFonts w:ascii="Times New Roman" w:eastAsia="Times New Roman" w:hAnsi="Times New Roman"/>
          <w:sz w:val="28"/>
          <w:szCs w:val="28"/>
          <w:lang w:val="uk-UA" w:eastAsia="ru-RU"/>
        </w:rPr>
        <w:t>, кВт, відносно енергії, що надходить до кінцевих споживачів, помножене на 220;</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6) річне споживання палива AFC, в ГДж, відносно вищої теплотворної здатності обчислюється як добове споживання палива Q</w:t>
      </w:r>
      <w:r>
        <w:rPr>
          <w:rFonts w:ascii="Times New Roman" w:eastAsia="Times New Roman" w:hAnsi="Times New Roman"/>
          <w:sz w:val="28"/>
          <w:szCs w:val="28"/>
          <w:vertAlign w:val="subscript"/>
          <w:lang w:val="uk-UA" w:eastAsia="ru-RU"/>
        </w:rPr>
        <w:t>fuel</w:t>
      </w:r>
      <w:r>
        <w:rPr>
          <w:rFonts w:ascii="Times New Roman" w:eastAsia="Times New Roman" w:hAnsi="Times New Roman"/>
          <w:sz w:val="28"/>
          <w:szCs w:val="28"/>
          <w:lang w:val="uk-UA" w:eastAsia="ru-RU"/>
        </w:rPr>
        <w:t>, помножене на 220.</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5. Умови вимірювань та розрахунків для сонячних пристроїв</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Сонячний колектор, бак-акумулятор і насос у контурі колектора (якщо застосовно) випробовуються окремо. Якщо сонячний колектор і бак-акумулятор не можуть бути випробувані окремо, їх випробовують </w:t>
      </w:r>
      <w:r>
        <w:rPr>
          <w:rFonts w:ascii="Times New Roman" w:eastAsia="Times New Roman" w:hAnsi="Times New Roman"/>
          <w:sz w:val="28"/>
          <w:szCs w:val="28"/>
          <w:lang w:val="uk-UA" w:eastAsia="ru-RU"/>
        </w:rPr>
        <w:br/>
        <w:t>у комплекті один з одним.</w:t>
      </w:r>
    </w:p>
    <w:p w:rsidR="00FD0C03" w:rsidRDefault="00A12828">
      <w:pPr>
        <w:spacing w:after="0" w:line="240" w:lineRule="auto"/>
        <w:ind w:firstLine="709"/>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Результати використовуються для визначення постійних теплових втрат S і обчислення енергоефективності колектора η</w:t>
      </w:r>
      <w:r>
        <w:rPr>
          <w:rFonts w:ascii="Times New Roman" w:eastAsia="Times New Roman" w:hAnsi="Times New Roman"/>
          <w:sz w:val="28"/>
          <w:szCs w:val="28"/>
          <w:vertAlign w:val="subscript"/>
          <w:lang w:val="uk-UA" w:eastAsia="ru-RU"/>
        </w:rPr>
        <w:t>col</w:t>
      </w:r>
      <w:r>
        <w:rPr>
          <w:rFonts w:ascii="Times New Roman" w:eastAsia="Times New Roman" w:hAnsi="Times New Roman"/>
          <w:sz w:val="28"/>
          <w:szCs w:val="28"/>
          <w:lang w:val="uk-UA" w:eastAsia="ru-RU"/>
        </w:rPr>
        <w:t xml:space="preserve">, річного внеску тепла, </w:t>
      </w:r>
      <w:r>
        <w:rPr>
          <w:rFonts w:ascii="Times New Roman" w:eastAsia="Times New Roman" w:hAnsi="Times New Roman"/>
          <w:sz w:val="28"/>
          <w:szCs w:val="28"/>
          <w:lang w:val="uk-UA" w:eastAsia="ru-RU"/>
        </w:rPr>
        <w:lastRenderedPageBreak/>
        <w:t>відмінного від сонячного Q</w:t>
      </w:r>
      <w:r>
        <w:rPr>
          <w:rFonts w:ascii="Times New Roman" w:eastAsia="Times New Roman" w:hAnsi="Times New Roman"/>
          <w:sz w:val="28"/>
          <w:szCs w:val="28"/>
          <w:vertAlign w:val="subscript"/>
          <w:lang w:val="uk-UA" w:eastAsia="ru-RU"/>
        </w:rPr>
        <w:t>nonsol,</w:t>
      </w:r>
      <w:r>
        <w:rPr>
          <w:rFonts w:ascii="Times New Roman" w:eastAsia="Times New Roman" w:hAnsi="Times New Roman"/>
          <w:sz w:val="28"/>
          <w:szCs w:val="28"/>
          <w:lang w:val="uk-UA" w:eastAsia="ru-RU"/>
        </w:rPr>
        <w:t xml:space="preserve"> для профілів навантаження M, L, XL та XXL за тепліших кліматичних умов відповідно до таблиць 5 та 6 цього додатка, і річного споживання електроенергії для власних потреб Q</w:t>
      </w:r>
      <w:r>
        <w:rPr>
          <w:rFonts w:ascii="Times New Roman" w:eastAsia="Times New Roman" w:hAnsi="Times New Roman"/>
          <w:sz w:val="28"/>
          <w:szCs w:val="28"/>
          <w:vertAlign w:val="subscript"/>
          <w:lang w:val="uk-UA" w:eastAsia="ru-RU"/>
        </w:rPr>
        <w:t>aux,</w:t>
      </w:r>
      <w:r>
        <w:rPr>
          <w:rFonts w:ascii="Times New Roman" w:eastAsia="Times New Roman" w:hAnsi="Times New Roman"/>
          <w:sz w:val="28"/>
          <w:szCs w:val="28"/>
          <w:lang w:val="uk-UA" w:eastAsia="ru-RU"/>
        </w:rPr>
        <w:t xml:space="preserve"> кВт∙год, відносно енергії, що надходить до кінцевих споживачів.</w:t>
      </w:r>
    </w:p>
    <w:p w:rsidR="00FD0C03" w:rsidRDefault="00FD0C03">
      <w:pPr>
        <w:spacing w:after="0" w:line="240" w:lineRule="auto"/>
        <w:ind w:firstLine="709"/>
        <w:jc w:val="both"/>
        <w:rPr>
          <w:rFonts w:ascii="Times New Roman" w:eastAsia="Times New Roman" w:hAnsi="Times New Roman"/>
          <w:sz w:val="28"/>
          <w:szCs w:val="28"/>
          <w:lang w:val="uk-UA" w:eastAsia="ru-RU"/>
        </w:rPr>
      </w:pPr>
    </w:p>
    <w:p w:rsidR="00FD0C03" w:rsidRDefault="00A12828">
      <w:pPr>
        <w:widowControl w:val="0"/>
        <w:tabs>
          <w:tab w:val="left" w:pos="567"/>
        </w:tabs>
        <w:suppressAutoHyphens/>
        <w:overflowPunct w:val="0"/>
        <w:spacing w:after="120"/>
        <w:ind w:left="567" w:hanging="567"/>
        <w:jc w:val="right"/>
        <w:rPr>
          <w:rFonts w:ascii="Times New Roman" w:eastAsia="SimSun" w:hAnsi="Times New Roman"/>
          <w:iCs/>
          <w:sz w:val="28"/>
          <w:szCs w:val="28"/>
          <w:lang w:val="uk-UA"/>
        </w:rPr>
      </w:pPr>
      <w:r>
        <w:rPr>
          <w:rFonts w:ascii="Times New Roman" w:eastAsia="SimSun" w:hAnsi="Times New Roman"/>
          <w:iCs/>
          <w:sz w:val="28"/>
          <w:szCs w:val="28"/>
          <w:lang w:val="uk-UA"/>
        </w:rPr>
        <w:t>Таблиця 1</w:t>
      </w:r>
    </w:p>
    <w:p w:rsidR="00FD0C03" w:rsidRDefault="00A12828">
      <w:pPr>
        <w:widowControl w:val="0"/>
        <w:suppressAutoHyphens/>
        <w:overflowPunct w:val="0"/>
        <w:spacing w:after="240"/>
        <w:jc w:val="center"/>
        <w:rPr>
          <w:rFonts w:ascii="Times New Roman" w:eastAsia="SimSun" w:hAnsi="Times New Roman"/>
          <w:b/>
          <w:iCs/>
          <w:sz w:val="28"/>
          <w:szCs w:val="28"/>
          <w:lang w:val="uk-UA"/>
        </w:rPr>
      </w:pPr>
      <w:r>
        <w:rPr>
          <w:rFonts w:ascii="Times New Roman" w:eastAsia="SimSun" w:hAnsi="Times New Roman"/>
          <w:b/>
          <w:iCs/>
          <w:sz w:val="28"/>
          <w:szCs w:val="28"/>
          <w:lang w:val="uk-UA"/>
        </w:rPr>
        <w:t xml:space="preserve">Стандартні умови випробувань для обігрівачів приміщень </w:t>
      </w:r>
      <w:r>
        <w:rPr>
          <w:rFonts w:ascii="Times New Roman" w:eastAsia="SimSun" w:hAnsi="Times New Roman"/>
          <w:b/>
          <w:iCs/>
          <w:sz w:val="28"/>
          <w:szCs w:val="28"/>
          <w:lang w:val="uk-UA"/>
        </w:rPr>
        <w:br/>
        <w:t>з теплонасосом і комбінованих обігрівачів з теплонасосом</w:t>
      </w: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1525"/>
        <w:gridCol w:w="1559"/>
        <w:gridCol w:w="1560"/>
        <w:gridCol w:w="1231"/>
        <w:gridCol w:w="1232"/>
        <w:gridCol w:w="1231"/>
        <w:gridCol w:w="1232"/>
      </w:tblGrid>
      <w:tr w:rsidR="00FD0C03">
        <w:trPr>
          <w:trHeight w:val="105"/>
        </w:trPr>
        <w:tc>
          <w:tcPr>
            <w:tcW w:w="1525" w:type="dxa"/>
            <w:vMerge w:val="restart"/>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Джерело тепла</w:t>
            </w:r>
          </w:p>
        </w:tc>
        <w:tc>
          <w:tcPr>
            <w:tcW w:w="3119" w:type="dxa"/>
            <w:gridSpan w:val="2"/>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Зовнішній теплообмінник</w:t>
            </w:r>
          </w:p>
        </w:tc>
        <w:tc>
          <w:tcPr>
            <w:tcW w:w="4926" w:type="dxa"/>
            <w:gridSpan w:val="4"/>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Внутрішній теплообмінник</w:t>
            </w:r>
          </w:p>
        </w:tc>
      </w:tr>
      <w:tr w:rsidR="00FD0C03">
        <w:trPr>
          <w:trHeight w:val="105"/>
        </w:trPr>
        <w:tc>
          <w:tcPr>
            <w:tcW w:w="1525" w:type="dxa"/>
            <w:vMerge/>
            <w:tcBorders>
              <w:left w:val="single" w:sz="4" w:space="0" w:color="auto"/>
            </w:tcBorders>
            <w:vAlign w:val="center"/>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559" w:type="dxa"/>
            <w:vMerge w:val="restart"/>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Кліматичні умови</w:t>
            </w:r>
          </w:p>
        </w:tc>
        <w:tc>
          <w:tcPr>
            <w:tcW w:w="1560" w:type="dxa"/>
            <w:vMerge w:val="restart"/>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Температура на вході сухого (вологого) термометра</w:t>
            </w:r>
          </w:p>
        </w:tc>
        <w:tc>
          <w:tcPr>
            <w:tcW w:w="2463" w:type="dxa"/>
            <w:gridSpan w:val="2"/>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Обігрівачі приміщень з теплонасосами і комбіновані обігрівачі з теплонасосами, окрім низькотемпературних теплонасосів</w:t>
            </w:r>
          </w:p>
        </w:tc>
        <w:tc>
          <w:tcPr>
            <w:tcW w:w="2463" w:type="dxa"/>
            <w:gridSpan w:val="2"/>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Низькотемпературні теплонасоси</w:t>
            </w:r>
          </w:p>
        </w:tc>
      </w:tr>
      <w:tr w:rsidR="00FD0C03">
        <w:trPr>
          <w:trHeight w:val="510"/>
        </w:trPr>
        <w:tc>
          <w:tcPr>
            <w:tcW w:w="1525" w:type="dxa"/>
            <w:vMerge/>
            <w:tcBorders>
              <w:left w:val="single" w:sz="4" w:space="0" w:color="auto"/>
            </w:tcBorders>
            <w:vAlign w:val="center"/>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559" w:type="dxa"/>
            <w:vMerge/>
            <w:vAlign w:val="center"/>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560" w:type="dxa"/>
            <w:vMerge/>
            <w:vAlign w:val="center"/>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23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Т на вході</w:t>
            </w:r>
          </w:p>
        </w:tc>
        <w:tc>
          <w:tcPr>
            <w:tcW w:w="1232"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Т на виході</w:t>
            </w:r>
          </w:p>
        </w:tc>
        <w:tc>
          <w:tcPr>
            <w:tcW w:w="123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Т на вході</w:t>
            </w:r>
          </w:p>
        </w:tc>
        <w:tc>
          <w:tcPr>
            <w:tcW w:w="1232"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Т на виході</w:t>
            </w:r>
          </w:p>
        </w:tc>
      </w:tr>
      <w:tr w:rsidR="00FD0C03">
        <w:tc>
          <w:tcPr>
            <w:tcW w:w="1525"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ind w:left="142"/>
              <w:rPr>
                <w:rFonts w:ascii="Times New Roman" w:eastAsia="SimSun" w:hAnsi="Times New Roman"/>
                <w:iCs/>
                <w:sz w:val="20"/>
                <w:szCs w:val="20"/>
                <w:lang w:val="uk-UA"/>
              </w:rPr>
            </w:pPr>
            <w:r>
              <w:rPr>
                <w:rFonts w:ascii="Times New Roman" w:eastAsia="SimSun" w:hAnsi="Times New Roman"/>
                <w:iCs/>
                <w:sz w:val="20"/>
                <w:szCs w:val="20"/>
                <w:lang w:val="uk-UA"/>
              </w:rPr>
              <w:t>Зовнішнє повітря</w:t>
            </w:r>
          </w:p>
        </w:tc>
        <w:tc>
          <w:tcPr>
            <w:tcW w:w="155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Тепліші</w:t>
            </w:r>
          </w:p>
        </w:tc>
        <w:tc>
          <w:tcPr>
            <w:tcW w:w="1560" w:type="dxa"/>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+7°С</w:t>
            </w:r>
          </w:p>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(+6°С)</w:t>
            </w:r>
          </w:p>
        </w:tc>
        <w:tc>
          <w:tcPr>
            <w:tcW w:w="1231" w:type="dxa"/>
            <w:vMerge w:val="restart"/>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+47°С</w:t>
            </w:r>
          </w:p>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232" w:type="dxa"/>
            <w:vMerge w:val="restart"/>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+55°С</w:t>
            </w:r>
          </w:p>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231" w:type="dxa"/>
            <w:vMerge w:val="restart"/>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+30°С</w:t>
            </w:r>
          </w:p>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232" w:type="dxa"/>
            <w:vMerge w:val="restart"/>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+35°С</w:t>
            </w:r>
          </w:p>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r>
      <w:tr w:rsidR="00FD0C03">
        <w:tc>
          <w:tcPr>
            <w:tcW w:w="1525" w:type="dxa"/>
            <w:tcBorders>
              <w:left w:val="single" w:sz="4" w:space="0" w:color="auto"/>
            </w:tcBorders>
            <w:vAlign w:val="center"/>
          </w:tcPr>
          <w:p w:rsidR="00FD0C03" w:rsidRDefault="00FD0C03">
            <w:pPr>
              <w:widowControl w:val="0"/>
              <w:tabs>
                <w:tab w:val="left" w:pos="567"/>
              </w:tabs>
              <w:suppressAutoHyphens/>
              <w:overflowPunct w:val="0"/>
              <w:spacing w:after="0" w:line="240" w:lineRule="auto"/>
              <w:ind w:left="142"/>
              <w:rPr>
                <w:rFonts w:ascii="Times New Roman" w:eastAsia="SimSun" w:hAnsi="Times New Roman"/>
                <w:iCs/>
                <w:sz w:val="20"/>
                <w:szCs w:val="20"/>
                <w:lang w:val="uk-UA"/>
              </w:rPr>
            </w:pPr>
          </w:p>
        </w:tc>
        <w:tc>
          <w:tcPr>
            <w:tcW w:w="155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Холодніші</w:t>
            </w:r>
          </w:p>
        </w:tc>
        <w:tc>
          <w:tcPr>
            <w:tcW w:w="1560" w:type="dxa"/>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+2°С</w:t>
            </w:r>
          </w:p>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(+1°С)</w:t>
            </w:r>
          </w:p>
        </w:tc>
        <w:tc>
          <w:tcPr>
            <w:tcW w:w="1231" w:type="dxa"/>
            <w:vMerge/>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232" w:type="dxa"/>
            <w:vMerge/>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231" w:type="dxa"/>
            <w:vMerge/>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232" w:type="dxa"/>
            <w:vMerge/>
            <w:tcBorders>
              <w:right w:val="single" w:sz="4" w:space="0" w:color="auto"/>
            </w:tcBorders>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r>
      <w:tr w:rsidR="00FD0C03">
        <w:tc>
          <w:tcPr>
            <w:tcW w:w="1525"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ind w:left="142"/>
              <w:rPr>
                <w:rFonts w:ascii="Times New Roman" w:eastAsia="SimSun" w:hAnsi="Times New Roman"/>
                <w:iCs/>
                <w:sz w:val="20"/>
                <w:szCs w:val="20"/>
                <w:lang w:val="uk-UA"/>
              </w:rPr>
            </w:pPr>
            <w:r>
              <w:rPr>
                <w:rFonts w:ascii="Times New Roman" w:eastAsia="SimSun" w:hAnsi="Times New Roman"/>
                <w:iCs/>
                <w:sz w:val="20"/>
                <w:szCs w:val="20"/>
                <w:lang w:val="uk-UA"/>
              </w:rPr>
              <w:t>Витяжне повітря</w:t>
            </w:r>
          </w:p>
        </w:tc>
        <w:tc>
          <w:tcPr>
            <w:tcW w:w="155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Всі</w:t>
            </w:r>
          </w:p>
        </w:tc>
        <w:tc>
          <w:tcPr>
            <w:tcW w:w="1560" w:type="dxa"/>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+20°С</w:t>
            </w:r>
          </w:p>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(+12°С)</w:t>
            </w:r>
          </w:p>
        </w:tc>
        <w:tc>
          <w:tcPr>
            <w:tcW w:w="1231" w:type="dxa"/>
            <w:vMerge/>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232" w:type="dxa"/>
            <w:vMerge/>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231" w:type="dxa"/>
            <w:vMerge/>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232" w:type="dxa"/>
            <w:vMerge/>
            <w:tcBorders>
              <w:right w:val="single" w:sz="4" w:space="0" w:color="auto"/>
            </w:tcBorders>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r>
      <w:tr w:rsidR="00FD0C03">
        <w:tc>
          <w:tcPr>
            <w:tcW w:w="1525" w:type="dxa"/>
            <w:tcBorders>
              <w:left w:val="single" w:sz="4" w:space="0" w:color="auto"/>
            </w:tcBorders>
            <w:vAlign w:val="center"/>
          </w:tcPr>
          <w:p w:rsidR="00FD0C03" w:rsidRDefault="00FD0C03">
            <w:pPr>
              <w:widowControl w:val="0"/>
              <w:tabs>
                <w:tab w:val="left" w:pos="567"/>
              </w:tabs>
              <w:suppressAutoHyphens/>
              <w:overflowPunct w:val="0"/>
              <w:spacing w:after="0" w:line="240" w:lineRule="auto"/>
              <w:ind w:left="142"/>
              <w:rPr>
                <w:rFonts w:ascii="Times New Roman" w:eastAsia="SimSun" w:hAnsi="Times New Roman"/>
                <w:iCs/>
                <w:sz w:val="20"/>
                <w:szCs w:val="20"/>
                <w:lang w:val="uk-UA"/>
              </w:rPr>
            </w:pPr>
          </w:p>
        </w:tc>
        <w:tc>
          <w:tcPr>
            <w:tcW w:w="1559" w:type="dxa"/>
            <w:vAlign w:val="center"/>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560" w:type="dxa"/>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Т на вході/виході</w:t>
            </w:r>
          </w:p>
        </w:tc>
        <w:tc>
          <w:tcPr>
            <w:tcW w:w="1231" w:type="dxa"/>
            <w:vMerge/>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232" w:type="dxa"/>
            <w:vMerge/>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231" w:type="dxa"/>
            <w:vMerge/>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232" w:type="dxa"/>
            <w:vMerge/>
            <w:tcBorders>
              <w:right w:val="single" w:sz="4" w:space="0" w:color="auto"/>
            </w:tcBorders>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r>
      <w:tr w:rsidR="00FD0C03">
        <w:trPr>
          <w:trHeight w:val="526"/>
        </w:trPr>
        <w:tc>
          <w:tcPr>
            <w:tcW w:w="1525"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ind w:left="142"/>
              <w:rPr>
                <w:rFonts w:ascii="Times New Roman" w:eastAsia="SimSun" w:hAnsi="Times New Roman"/>
                <w:iCs/>
                <w:sz w:val="20"/>
                <w:szCs w:val="20"/>
                <w:lang w:val="uk-UA"/>
              </w:rPr>
            </w:pPr>
            <w:r>
              <w:rPr>
                <w:rFonts w:ascii="Times New Roman" w:eastAsia="SimSun" w:hAnsi="Times New Roman"/>
                <w:iCs/>
                <w:sz w:val="20"/>
                <w:szCs w:val="20"/>
                <w:lang w:val="uk-UA"/>
              </w:rPr>
              <w:t>Вода</w:t>
            </w:r>
          </w:p>
        </w:tc>
        <w:tc>
          <w:tcPr>
            <w:tcW w:w="155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Всі</w:t>
            </w:r>
          </w:p>
        </w:tc>
        <w:tc>
          <w:tcPr>
            <w:tcW w:w="1560"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+10°С / +7°С</w:t>
            </w:r>
          </w:p>
        </w:tc>
        <w:tc>
          <w:tcPr>
            <w:tcW w:w="1231" w:type="dxa"/>
            <w:vMerge/>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232" w:type="dxa"/>
            <w:vMerge/>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231" w:type="dxa"/>
            <w:vMerge/>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232" w:type="dxa"/>
            <w:vMerge/>
            <w:tcBorders>
              <w:right w:val="single" w:sz="4" w:space="0" w:color="auto"/>
            </w:tcBorders>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r>
      <w:tr w:rsidR="00FD0C03">
        <w:tc>
          <w:tcPr>
            <w:tcW w:w="1525"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ind w:left="142"/>
              <w:rPr>
                <w:rFonts w:ascii="Times New Roman" w:eastAsia="SimSun" w:hAnsi="Times New Roman"/>
                <w:iCs/>
                <w:sz w:val="20"/>
                <w:szCs w:val="20"/>
                <w:lang w:val="uk-UA"/>
              </w:rPr>
            </w:pPr>
            <w:r>
              <w:rPr>
                <w:rFonts w:ascii="Times New Roman" w:eastAsia="SimSun" w:hAnsi="Times New Roman"/>
                <w:iCs/>
                <w:sz w:val="20"/>
                <w:szCs w:val="20"/>
                <w:lang w:val="uk-UA"/>
              </w:rPr>
              <w:t>Соляний розчин</w:t>
            </w:r>
          </w:p>
        </w:tc>
        <w:tc>
          <w:tcPr>
            <w:tcW w:w="155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Всі</w:t>
            </w:r>
          </w:p>
        </w:tc>
        <w:tc>
          <w:tcPr>
            <w:tcW w:w="1560"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0°С / -3°С</w:t>
            </w:r>
          </w:p>
        </w:tc>
        <w:tc>
          <w:tcPr>
            <w:tcW w:w="1231" w:type="dxa"/>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232" w:type="dxa"/>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231" w:type="dxa"/>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232" w:type="dxa"/>
            <w:tcBorders>
              <w:right w:val="single" w:sz="4" w:space="0" w:color="auto"/>
            </w:tcBorders>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r>
    </w:tbl>
    <w:p w:rsidR="00FD0C03" w:rsidRDefault="00FD0C03">
      <w:pPr>
        <w:spacing w:after="0"/>
        <w:ind w:firstLine="709"/>
        <w:jc w:val="right"/>
        <w:rPr>
          <w:rFonts w:ascii="Times New Roman" w:eastAsia="Times New Roman" w:hAnsi="Times New Roman"/>
          <w:sz w:val="28"/>
          <w:szCs w:val="28"/>
          <w:lang w:val="uk-UA" w:eastAsia="ru-RU"/>
        </w:rPr>
      </w:pPr>
    </w:p>
    <w:p w:rsidR="00FD0C03" w:rsidRDefault="00FD0C03">
      <w:pPr>
        <w:spacing w:after="0"/>
        <w:ind w:firstLine="709"/>
        <w:jc w:val="right"/>
        <w:rPr>
          <w:rFonts w:ascii="Times New Roman" w:eastAsia="Times New Roman" w:hAnsi="Times New Roman"/>
          <w:sz w:val="28"/>
          <w:szCs w:val="28"/>
          <w:lang w:val="uk-UA" w:eastAsia="ru-RU"/>
        </w:rPr>
      </w:pPr>
    </w:p>
    <w:p w:rsidR="00FD0C03" w:rsidRDefault="00A12828">
      <w:pPr>
        <w:widowControl w:val="0"/>
        <w:tabs>
          <w:tab w:val="left" w:pos="567"/>
        </w:tabs>
        <w:suppressAutoHyphens/>
        <w:overflowPunct w:val="0"/>
        <w:spacing w:after="120"/>
        <w:ind w:left="567" w:hanging="567"/>
        <w:jc w:val="right"/>
        <w:rPr>
          <w:rFonts w:ascii="Times New Roman" w:eastAsia="SimSun" w:hAnsi="Times New Roman"/>
          <w:iCs/>
          <w:sz w:val="28"/>
          <w:szCs w:val="28"/>
          <w:lang w:val="en-US"/>
        </w:rPr>
      </w:pPr>
      <w:r>
        <w:rPr>
          <w:rFonts w:ascii="Times New Roman" w:eastAsia="SimSun" w:hAnsi="Times New Roman"/>
          <w:iCs/>
          <w:sz w:val="28"/>
          <w:szCs w:val="28"/>
          <w:lang w:val="uk-UA"/>
        </w:rPr>
        <w:t>Таблиця 2</w:t>
      </w:r>
    </w:p>
    <w:p w:rsidR="00FD0C03" w:rsidRDefault="00A12828">
      <w:pPr>
        <w:widowControl w:val="0"/>
        <w:tabs>
          <w:tab w:val="left" w:pos="567"/>
        </w:tabs>
        <w:suppressAutoHyphens/>
        <w:overflowPunct w:val="0"/>
        <w:spacing w:after="240" w:line="240" w:lineRule="auto"/>
        <w:ind w:left="567" w:hanging="567"/>
        <w:jc w:val="center"/>
        <w:rPr>
          <w:rFonts w:ascii="Times New Roman" w:eastAsia="SimSun" w:hAnsi="Times New Roman"/>
          <w:b/>
          <w:iCs/>
          <w:sz w:val="28"/>
          <w:szCs w:val="28"/>
          <w:lang w:val="uk-UA"/>
        </w:rPr>
      </w:pPr>
      <w:r>
        <w:rPr>
          <w:rFonts w:ascii="Times New Roman" w:eastAsia="SimSun" w:hAnsi="Times New Roman"/>
          <w:b/>
          <w:iCs/>
          <w:sz w:val="28"/>
          <w:szCs w:val="28"/>
          <w:lang w:val="uk-UA"/>
        </w:rPr>
        <w:t xml:space="preserve">Стандартні номінальні умови випробувань для обігрівачів приміщень з теплонасосами і комбінованих обігрівачів з теплонасосами, температура повітря за сухим термометром </w:t>
      </w:r>
      <w:r>
        <w:rPr>
          <w:rFonts w:ascii="Times New Roman" w:eastAsia="SimSun" w:hAnsi="Times New Roman"/>
          <w:b/>
          <w:iCs/>
          <w:sz w:val="28"/>
          <w:szCs w:val="28"/>
          <w:lang w:val="uk-UA"/>
        </w:rPr>
        <w:br/>
        <w:t>(температура за вологим термометром вказана в дужках)</w:t>
      </w: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2660"/>
        <w:gridCol w:w="2268"/>
        <w:gridCol w:w="2126"/>
        <w:gridCol w:w="2269"/>
      </w:tblGrid>
      <w:tr w:rsidR="00FD0C03">
        <w:trPr>
          <w:trHeight w:val="688"/>
        </w:trPr>
        <w:tc>
          <w:tcPr>
            <w:tcW w:w="2660" w:type="dxa"/>
            <w:vMerge w:val="restart"/>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Кліматичні умови</w:t>
            </w:r>
          </w:p>
        </w:tc>
        <w:tc>
          <w:tcPr>
            <w:tcW w:w="2268"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rPr>
              <w:t xml:space="preserve">Еталонна </w:t>
            </w:r>
            <w:r>
              <w:rPr>
                <w:rFonts w:ascii="Times New Roman" w:eastAsia="SimSun" w:hAnsi="Times New Roman"/>
                <w:iCs/>
                <w:sz w:val="20"/>
                <w:szCs w:val="20"/>
                <w:lang w:val="uk-UA"/>
              </w:rPr>
              <w:t>розрахункова температура</w:t>
            </w:r>
          </w:p>
        </w:tc>
        <w:tc>
          <w:tcPr>
            <w:tcW w:w="2126"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Бівалентна температура</w:t>
            </w:r>
          </w:p>
        </w:tc>
        <w:tc>
          <w:tcPr>
            <w:tcW w:w="2269"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Гранична робоча температура</w:t>
            </w:r>
          </w:p>
        </w:tc>
      </w:tr>
      <w:tr w:rsidR="00FD0C03">
        <w:trPr>
          <w:trHeight w:val="556"/>
        </w:trPr>
        <w:tc>
          <w:tcPr>
            <w:tcW w:w="2660" w:type="dxa"/>
            <w:vMerge/>
            <w:tcBorders>
              <w:left w:val="single" w:sz="4" w:space="0" w:color="auto"/>
            </w:tcBorders>
            <w:vAlign w:val="center"/>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2268"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Times New Roman" w:hAnsi="Times New Roman"/>
                <w:sz w:val="28"/>
                <w:szCs w:val="28"/>
                <w:lang w:val="uk-UA" w:eastAsia="ru-RU"/>
              </w:rPr>
              <w:t>T</w:t>
            </w:r>
            <w:r>
              <w:rPr>
                <w:rFonts w:ascii="Times New Roman" w:eastAsia="Times New Roman" w:hAnsi="Times New Roman"/>
                <w:sz w:val="28"/>
                <w:szCs w:val="28"/>
                <w:vertAlign w:val="subscript"/>
                <w:lang w:val="uk-UA" w:eastAsia="ru-RU"/>
              </w:rPr>
              <w:t>designh</w:t>
            </w:r>
          </w:p>
        </w:tc>
        <w:tc>
          <w:tcPr>
            <w:tcW w:w="2126"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rPr>
            </w:pPr>
            <w:r>
              <w:rPr>
                <w:rFonts w:ascii="Times New Roman" w:eastAsia="Times New Roman" w:hAnsi="Times New Roman"/>
                <w:sz w:val="28"/>
                <w:szCs w:val="28"/>
                <w:lang w:val="uk-UA" w:eastAsia="ru-RU"/>
              </w:rPr>
              <w:t>T</w:t>
            </w:r>
            <w:r>
              <w:rPr>
                <w:rFonts w:ascii="Times New Roman" w:eastAsia="Times New Roman" w:hAnsi="Times New Roman"/>
                <w:sz w:val="28"/>
                <w:szCs w:val="28"/>
                <w:vertAlign w:val="subscript"/>
                <w:lang w:val="en-US" w:eastAsia="ru-RU"/>
              </w:rPr>
              <w:t>biv</w:t>
            </w:r>
          </w:p>
        </w:tc>
        <w:tc>
          <w:tcPr>
            <w:tcW w:w="2269"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rPr>
            </w:pPr>
            <w:r>
              <w:rPr>
                <w:rFonts w:ascii="Times New Roman" w:eastAsia="SimSun" w:hAnsi="Times New Roman"/>
                <w:iCs/>
                <w:sz w:val="20"/>
                <w:szCs w:val="20"/>
                <w:lang w:val="en-US"/>
              </w:rPr>
              <w:t>TOL</w:t>
            </w:r>
          </w:p>
        </w:tc>
      </w:tr>
      <w:tr w:rsidR="00FD0C03">
        <w:trPr>
          <w:trHeight w:val="409"/>
        </w:trPr>
        <w:tc>
          <w:tcPr>
            <w:tcW w:w="2660"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ind w:left="142"/>
              <w:rPr>
                <w:rFonts w:ascii="Times New Roman" w:eastAsia="SimSun" w:hAnsi="Times New Roman"/>
                <w:iCs/>
                <w:sz w:val="20"/>
                <w:szCs w:val="20"/>
                <w:lang w:val="uk-UA"/>
              </w:rPr>
            </w:pPr>
            <w:r>
              <w:rPr>
                <w:rFonts w:ascii="Times New Roman" w:eastAsia="SimSun" w:hAnsi="Times New Roman"/>
                <w:iCs/>
                <w:sz w:val="20"/>
                <w:szCs w:val="20"/>
                <w:lang w:val="uk-UA"/>
              </w:rPr>
              <w:t>Тепліші</w:t>
            </w:r>
          </w:p>
        </w:tc>
        <w:tc>
          <w:tcPr>
            <w:tcW w:w="2268"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-10°С (-11°С)</w:t>
            </w:r>
          </w:p>
        </w:tc>
        <w:tc>
          <w:tcPr>
            <w:tcW w:w="2126"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Максимально +2°С</w:t>
            </w:r>
          </w:p>
        </w:tc>
        <w:tc>
          <w:tcPr>
            <w:tcW w:w="2269"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Максимально -7°С</w:t>
            </w:r>
          </w:p>
        </w:tc>
      </w:tr>
      <w:tr w:rsidR="00FD0C03">
        <w:trPr>
          <w:trHeight w:val="356"/>
        </w:trPr>
        <w:tc>
          <w:tcPr>
            <w:tcW w:w="2660"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ind w:left="142"/>
              <w:rPr>
                <w:rFonts w:ascii="Times New Roman" w:eastAsia="SimSun" w:hAnsi="Times New Roman"/>
                <w:iCs/>
                <w:sz w:val="20"/>
                <w:szCs w:val="20"/>
                <w:lang w:val="uk-UA"/>
              </w:rPr>
            </w:pPr>
            <w:r>
              <w:rPr>
                <w:rFonts w:ascii="Times New Roman" w:eastAsia="SimSun" w:hAnsi="Times New Roman"/>
                <w:iCs/>
                <w:sz w:val="20"/>
                <w:szCs w:val="20"/>
                <w:lang w:val="uk-UA"/>
              </w:rPr>
              <w:t>Холодніші</w:t>
            </w:r>
          </w:p>
        </w:tc>
        <w:tc>
          <w:tcPr>
            <w:tcW w:w="2268"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-22°С (-23°С)</w:t>
            </w:r>
          </w:p>
        </w:tc>
        <w:tc>
          <w:tcPr>
            <w:tcW w:w="2126"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Максимально -7°С</w:t>
            </w:r>
          </w:p>
        </w:tc>
        <w:tc>
          <w:tcPr>
            <w:tcW w:w="2269"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Максимально -15°С</w:t>
            </w:r>
          </w:p>
        </w:tc>
      </w:tr>
    </w:tbl>
    <w:p w:rsidR="00FD0C03" w:rsidRDefault="00FD0C03" w:rsidP="005D60AC">
      <w:pPr>
        <w:widowControl w:val="0"/>
        <w:tabs>
          <w:tab w:val="left" w:pos="567"/>
        </w:tabs>
        <w:suppressAutoHyphens/>
        <w:overflowPunct w:val="0"/>
        <w:spacing w:after="0"/>
        <w:rPr>
          <w:rFonts w:ascii="Times New Roman" w:eastAsia="SimSun" w:hAnsi="Times New Roman"/>
          <w:iCs/>
          <w:sz w:val="28"/>
          <w:szCs w:val="28"/>
          <w:lang w:val="uk-UA"/>
        </w:rPr>
      </w:pPr>
    </w:p>
    <w:p w:rsidR="00FD0C03" w:rsidRPr="005D60AC" w:rsidRDefault="00A12828">
      <w:pPr>
        <w:widowControl w:val="0"/>
        <w:tabs>
          <w:tab w:val="left" w:pos="567"/>
        </w:tabs>
        <w:suppressAutoHyphens/>
        <w:overflowPunct w:val="0"/>
        <w:spacing w:after="0"/>
        <w:ind w:left="567" w:hanging="567"/>
        <w:jc w:val="right"/>
        <w:rPr>
          <w:rFonts w:ascii="Times New Roman" w:eastAsia="SimSun" w:hAnsi="Times New Roman"/>
          <w:iCs/>
          <w:sz w:val="28"/>
          <w:szCs w:val="28"/>
        </w:rPr>
      </w:pPr>
      <w:r>
        <w:rPr>
          <w:rFonts w:ascii="Times New Roman" w:eastAsia="SimSun" w:hAnsi="Times New Roman"/>
          <w:iCs/>
          <w:sz w:val="28"/>
          <w:szCs w:val="28"/>
          <w:lang w:val="uk-UA"/>
        </w:rPr>
        <w:t>Таблиця 3</w:t>
      </w:r>
    </w:p>
    <w:p w:rsidR="00FD0C03" w:rsidRDefault="00A12828">
      <w:pPr>
        <w:widowControl w:val="0"/>
        <w:tabs>
          <w:tab w:val="left" w:pos="567"/>
        </w:tabs>
        <w:suppressAutoHyphens/>
        <w:overflowPunct w:val="0"/>
        <w:spacing w:after="0" w:line="240" w:lineRule="auto"/>
        <w:ind w:left="567" w:hanging="567"/>
        <w:jc w:val="center"/>
        <w:rPr>
          <w:rFonts w:ascii="Times New Roman" w:eastAsia="SimSun" w:hAnsi="Times New Roman"/>
          <w:b/>
          <w:iCs/>
          <w:sz w:val="28"/>
          <w:szCs w:val="28"/>
          <w:lang w:val="uk-UA"/>
        </w:rPr>
      </w:pPr>
      <w:r>
        <w:rPr>
          <w:rFonts w:ascii="Times New Roman" w:eastAsia="SimSun" w:hAnsi="Times New Roman"/>
          <w:b/>
          <w:iCs/>
          <w:sz w:val="28"/>
          <w:szCs w:val="28"/>
          <w:lang w:val="uk-UA"/>
        </w:rPr>
        <w:t>Максимальний доступний об’єм витяжного повітря [м</w:t>
      </w:r>
      <w:r>
        <w:rPr>
          <w:rFonts w:ascii="Times New Roman" w:eastAsia="SimSun" w:hAnsi="Times New Roman"/>
          <w:b/>
          <w:iCs/>
          <w:sz w:val="28"/>
          <w:szCs w:val="28"/>
          <w:vertAlign w:val="superscript"/>
          <w:lang w:val="uk-UA"/>
        </w:rPr>
        <w:t>3</w:t>
      </w:r>
      <w:r>
        <w:rPr>
          <w:rFonts w:ascii="Times New Roman" w:eastAsia="SimSun" w:hAnsi="Times New Roman"/>
          <w:b/>
          <w:iCs/>
          <w:sz w:val="28"/>
          <w:szCs w:val="28"/>
          <w:lang w:val="uk-UA"/>
        </w:rPr>
        <w:t>/год],</w:t>
      </w:r>
    </w:p>
    <w:p w:rsidR="00FD0C03" w:rsidRDefault="00A12828">
      <w:pPr>
        <w:widowControl w:val="0"/>
        <w:tabs>
          <w:tab w:val="left" w:pos="567"/>
        </w:tabs>
        <w:suppressAutoHyphens/>
        <w:overflowPunct w:val="0"/>
        <w:spacing w:after="120" w:line="240" w:lineRule="auto"/>
        <w:ind w:left="567" w:hanging="567"/>
        <w:jc w:val="center"/>
        <w:rPr>
          <w:rFonts w:ascii="Times New Roman" w:eastAsia="SimSun" w:hAnsi="Times New Roman"/>
          <w:b/>
          <w:iCs/>
          <w:sz w:val="28"/>
          <w:szCs w:val="28"/>
          <w:lang w:val="uk-UA"/>
        </w:rPr>
      </w:pPr>
      <w:r>
        <w:rPr>
          <w:rFonts w:ascii="Times New Roman" w:eastAsia="SimSun" w:hAnsi="Times New Roman"/>
          <w:b/>
          <w:iCs/>
          <w:sz w:val="28"/>
          <w:szCs w:val="28"/>
          <w:lang w:val="uk-UA"/>
        </w:rPr>
        <w:lastRenderedPageBreak/>
        <w:t xml:space="preserve"> з вологістю 5,5 г/ м</w:t>
      </w:r>
      <w:r>
        <w:rPr>
          <w:rFonts w:ascii="Times New Roman" w:eastAsia="SimSun" w:hAnsi="Times New Roman"/>
          <w:b/>
          <w:iCs/>
          <w:sz w:val="28"/>
          <w:szCs w:val="28"/>
          <w:vertAlign w:val="superscript"/>
          <w:lang w:val="uk-UA"/>
        </w:rPr>
        <w:t>3</w:t>
      </w: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2802"/>
        <w:gridCol w:w="1842"/>
        <w:gridCol w:w="851"/>
        <w:gridCol w:w="850"/>
        <w:gridCol w:w="851"/>
        <w:gridCol w:w="779"/>
        <w:gridCol w:w="780"/>
        <w:gridCol w:w="815"/>
      </w:tblGrid>
      <w:tr w:rsidR="00FD0C03">
        <w:tc>
          <w:tcPr>
            <w:tcW w:w="2802" w:type="dxa"/>
            <w:tcBorders>
              <w:left w:val="single" w:sz="4" w:space="0" w:color="auto"/>
            </w:tcBorders>
          </w:tcPr>
          <w:p w:rsidR="00FD0C03" w:rsidRDefault="00A12828">
            <w:pPr>
              <w:widowControl w:val="0"/>
              <w:tabs>
                <w:tab w:val="left" w:pos="567"/>
                <w:tab w:val="left" w:pos="993"/>
              </w:tabs>
              <w:suppressAutoHyphens/>
              <w:overflowPunct w:val="0"/>
              <w:spacing w:after="0" w:line="240" w:lineRule="auto"/>
              <w:ind w:left="142"/>
              <w:jc w:val="center"/>
              <w:rPr>
                <w:rFonts w:ascii="Times New Roman" w:eastAsia="SimSun" w:hAnsi="Times New Roman"/>
                <w:iCs/>
                <w:sz w:val="20"/>
                <w:szCs w:val="20"/>
                <w:lang w:val="uk-UA"/>
              </w:rPr>
            </w:pPr>
            <w:r>
              <w:rPr>
                <w:rFonts w:ascii="Times New Roman" w:eastAsia="SimSun" w:hAnsi="Times New Roman"/>
                <w:iCs/>
                <w:sz w:val="20"/>
                <w:szCs w:val="20"/>
                <w:lang w:val="uk-UA"/>
              </w:rPr>
              <w:t>Заявлений профіль навантаження</w:t>
            </w:r>
          </w:p>
        </w:tc>
        <w:tc>
          <w:tcPr>
            <w:tcW w:w="1842" w:type="dxa"/>
            <w:vAlign w:val="center"/>
          </w:tcPr>
          <w:p w:rsidR="00FD0C03" w:rsidRDefault="00A12828">
            <w:pPr>
              <w:widowControl w:val="0"/>
              <w:tabs>
                <w:tab w:val="left" w:pos="567"/>
                <w:tab w:val="left" w:pos="993"/>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XXS</w:t>
            </w:r>
          </w:p>
        </w:tc>
        <w:tc>
          <w:tcPr>
            <w:tcW w:w="851" w:type="dxa"/>
            <w:vAlign w:val="center"/>
          </w:tcPr>
          <w:p w:rsidR="00FD0C03" w:rsidRDefault="00A12828">
            <w:pPr>
              <w:widowControl w:val="0"/>
              <w:tabs>
                <w:tab w:val="left" w:pos="567"/>
                <w:tab w:val="left" w:pos="993"/>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XS</w:t>
            </w:r>
          </w:p>
        </w:tc>
        <w:tc>
          <w:tcPr>
            <w:tcW w:w="850" w:type="dxa"/>
            <w:vAlign w:val="center"/>
          </w:tcPr>
          <w:p w:rsidR="00FD0C03" w:rsidRDefault="00A12828">
            <w:pPr>
              <w:widowControl w:val="0"/>
              <w:tabs>
                <w:tab w:val="left" w:pos="567"/>
                <w:tab w:val="left" w:pos="993"/>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S</w:t>
            </w:r>
          </w:p>
        </w:tc>
        <w:tc>
          <w:tcPr>
            <w:tcW w:w="851" w:type="dxa"/>
            <w:vAlign w:val="center"/>
          </w:tcPr>
          <w:p w:rsidR="00FD0C03" w:rsidRDefault="00A12828">
            <w:pPr>
              <w:widowControl w:val="0"/>
              <w:tabs>
                <w:tab w:val="left" w:pos="567"/>
                <w:tab w:val="left" w:pos="993"/>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M</w:t>
            </w:r>
          </w:p>
        </w:tc>
        <w:tc>
          <w:tcPr>
            <w:tcW w:w="779" w:type="dxa"/>
            <w:vAlign w:val="center"/>
          </w:tcPr>
          <w:p w:rsidR="00FD0C03" w:rsidRDefault="00A12828">
            <w:pPr>
              <w:widowControl w:val="0"/>
              <w:tabs>
                <w:tab w:val="left" w:pos="567"/>
                <w:tab w:val="left" w:pos="993"/>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L</w:t>
            </w:r>
          </w:p>
        </w:tc>
        <w:tc>
          <w:tcPr>
            <w:tcW w:w="780" w:type="dxa"/>
            <w:vAlign w:val="center"/>
          </w:tcPr>
          <w:p w:rsidR="00FD0C03" w:rsidRDefault="00A12828">
            <w:pPr>
              <w:widowControl w:val="0"/>
              <w:tabs>
                <w:tab w:val="left" w:pos="567"/>
                <w:tab w:val="left" w:pos="993"/>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XL</w:t>
            </w:r>
          </w:p>
        </w:tc>
        <w:tc>
          <w:tcPr>
            <w:tcW w:w="815" w:type="dxa"/>
            <w:tcBorders>
              <w:right w:val="single" w:sz="4" w:space="0" w:color="auto"/>
            </w:tcBorders>
            <w:vAlign w:val="center"/>
          </w:tcPr>
          <w:p w:rsidR="00FD0C03" w:rsidRDefault="00A12828">
            <w:pPr>
              <w:widowControl w:val="0"/>
              <w:tabs>
                <w:tab w:val="left" w:pos="567"/>
                <w:tab w:val="left" w:pos="993"/>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XXL</w:t>
            </w:r>
          </w:p>
        </w:tc>
      </w:tr>
      <w:tr w:rsidR="00FD0C03">
        <w:trPr>
          <w:trHeight w:val="853"/>
        </w:trPr>
        <w:tc>
          <w:tcPr>
            <w:tcW w:w="2802" w:type="dxa"/>
            <w:tcBorders>
              <w:left w:val="single" w:sz="4" w:space="0" w:color="auto"/>
            </w:tcBorders>
            <w:vAlign w:val="center"/>
          </w:tcPr>
          <w:p w:rsidR="00FD0C03" w:rsidRDefault="00A12828">
            <w:pPr>
              <w:widowControl w:val="0"/>
              <w:tabs>
                <w:tab w:val="left" w:pos="567"/>
                <w:tab w:val="left" w:pos="993"/>
              </w:tabs>
              <w:suppressAutoHyphens/>
              <w:overflowPunct w:val="0"/>
              <w:spacing w:after="0" w:line="240" w:lineRule="auto"/>
              <w:ind w:left="142"/>
              <w:jc w:val="center"/>
              <w:rPr>
                <w:rFonts w:ascii="Times New Roman" w:eastAsia="SimSun" w:hAnsi="Times New Roman"/>
                <w:iCs/>
                <w:sz w:val="20"/>
                <w:szCs w:val="20"/>
                <w:lang w:val="uk-UA"/>
              </w:rPr>
            </w:pPr>
            <w:r>
              <w:rPr>
                <w:rFonts w:ascii="Times New Roman" w:eastAsia="SimSun" w:hAnsi="Times New Roman"/>
                <w:iCs/>
                <w:sz w:val="20"/>
                <w:szCs w:val="20"/>
                <w:lang w:val="uk-UA"/>
              </w:rPr>
              <w:t>Максимальний доступний об’єм витяжного повітря</w:t>
            </w:r>
          </w:p>
        </w:tc>
        <w:tc>
          <w:tcPr>
            <w:tcW w:w="1842" w:type="dxa"/>
            <w:vAlign w:val="center"/>
          </w:tcPr>
          <w:p w:rsidR="00FD0C03" w:rsidRDefault="00A12828">
            <w:pPr>
              <w:widowControl w:val="0"/>
              <w:tabs>
                <w:tab w:val="left" w:pos="567"/>
                <w:tab w:val="left" w:pos="993"/>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109</w:t>
            </w:r>
          </w:p>
        </w:tc>
        <w:tc>
          <w:tcPr>
            <w:tcW w:w="851" w:type="dxa"/>
            <w:vAlign w:val="center"/>
          </w:tcPr>
          <w:p w:rsidR="00FD0C03" w:rsidRDefault="00A12828">
            <w:pPr>
              <w:widowControl w:val="0"/>
              <w:tabs>
                <w:tab w:val="left" w:pos="567"/>
                <w:tab w:val="left" w:pos="993"/>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128</w:t>
            </w:r>
          </w:p>
        </w:tc>
        <w:tc>
          <w:tcPr>
            <w:tcW w:w="850" w:type="dxa"/>
            <w:vAlign w:val="center"/>
          </w:tcPr>
          <w:p w:rsidR="00FD0C03" w:rsidRDefault="00A12828">
            <w:pPr>
              <w:widowControl w:val="0"/>
              <w:tabs>
                <w:tab w:val="left" w:pos="567"/>
                <w:tab w:val="left" w:pos="993"/>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128</w:t>
            </w:r>
          </w:p>
        </w:tc>
        <w:tc>
          <w:tcPr>
            <w:tcW w:w="851" w:type="dxa"/>
            <w:vAlign w:val="center"/>
          </w:tcPr>
          <w:p w:rsidR="00FD0C03" w:rsidRDefault="00A12828">
            <w:pPr>
              <w:widowControl w:val="0"/>
              <w:tabs>
                <w:tab w:val="left" w:pos="567"/>
                <w:tab w:val="left" w:pos="993"/>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159</w:t>
            </w:r>
          </w:p>
        </w:tc>
        <w:tc>
          <w:tcPr>
            <w:tcW w:w="779" w:type="dxa"/>
            <w:vAlign w:val="center"/>
          </w:tcPr>
          <w:p w:rsidR="00FD0C03" w:rsidRDefault="00A12828">
            <w:pPr>
              <w:widowControl w:val="0"/>
              <w:tabs>
                <w:tab w:val="left" w:pos="567"/>
                <w:tab w:val="left" w:pos="993"/>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190</w:t>
            </w:r>
          </w:p>
        </w:tc>
        <w:tc>
          <w:tcPr>
            <w:tcW w:w="780" w:type="dxa"/>
            <w:vAlign w:val="center"/>
          </w:tcPr>
          <w:p w:rsidR="00FD0C03" w:rsidRDefault="00A12828">
            <w:pPr>
              <w:widowControl w:val="0"/>
              <w:tabs>
                <w:tab w:val="left" w:pos="567"/>
                <w:tab w:val="left" w:pos="993"/>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870</w:t>
            </w:r>
          </w:p>
        </w:tc>
        <w:tc>
          <w:tcPr>
            <w:tcW w:w="815" w:type="dxa"/>
            <w:tcBorders>
              <w:right w:val="single" w:sz="4" w:space="0" w:color="auto"/>
            </w:tcBorders>
            <w:vAlign w:val="center"/>
          </w:tcPr>
          <w:p w:rsidR="00FD0C03" w:rsidRDefault="00A12828">
            <w:pPr>
              <w:widowControl w:val="0"/>
              <w:tabs>
                <w:tab w:val="left" w:pos="567"/>
                <w:tab w:val="left" w:pos="993"/>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1021</w:t>
            </w:r>
          </w:p>
        </w:tc>
      </w:tr>
    </w:tbl>
    <w:p w:rsidR="00FD0C03" w:rsidRDefault="00FD0C03">
      <w:pPr>
        <w:widowControl w:val="0"/>
        <w:tabs>
          <w:tab w:val="left" w:pos="567"/>
          <w:tab w:val="left" w:pos="993"/>
        </w:tabs>
        <w:suppressAutoHyphens/>
        <w:overflowPunct w:val="0"/>
        <w:spacing w:after="120"/>
        <w:ind w:left="567" w:hanging="567"/>
        <w:jc w:val="both"/>
        <w:rPr>
          <w:rFonts w:ascii="Cambria" w:eastAsia="SimSun" w:hAnsi="Cambria" w:cs="Calibri"/>
          <w:iCs/>
          <w:sz w:val="28"/>
          <w:szCs w:val="28"/>
          <w:lang w:val="uk-UA"/>
        </w:rPr>
      </w:pPr>
    </w:p>
    <w:p w:rsidR="00FD0C03" w:rsidRDefault="00FD0C03">
      <w:pPr>
        <w:widowControl w:val="0"/>
        <w:tabs>
          <w:tab w:val="left" w:pos="567"/>
        </w:tabs>
        <w:suppressAutoHyphens/>
        <w:overflowPunct w:val="0"/>
        <w:spacing w:after="0"/>
        <w:ind w:left="567" w:hanging="567"/>
        <w:jc w:val="right"/>
        <w:rPr>
          <w:rFonts w:ascii="Times New Roman" w:eastAsia="SimSun" w:hAnsi="Times New Roman"/>
          <w:iCs/>
          <w:sz w:val="28"/>
          <w:szCs w:val="28"/>
          <w:lang w:val="uk-UA"/>
        </w:rPr>
      </w:pPr>
    </w:p>
    <w:p w:rsidR="00FD0C03" w:rsidRDefault="00A12828">
      <w:pPr>
        <w:widowControl w:val="0"/>
        <w:tabs>
          <w:tab w:val="left" w:pos="567"/>
        </w:tabs>
        <w:suppressAutoHyphens/>
        <w:overflowPunct w:val="0"/>
        <w:spacing w:after="120"/>
        <w:ind w:left="567" w:hanging="567"/>
        <w:jc w:val="right"/>
        <w:rPr>
          <w:rFonts w:ascii="Times New Roman" w:eastAsia="SimSun" w:hAnsi="Times New Roman"/>
          <w:iCs/>
          <w:sz w:val="28"/>
          <w:szCs w:val="28"/>
          <w:lang w:val="en-US"/>
        </w:rPr>
      </w:pPr>
      <w:r>
        <w:rPr>
          <w:rFonts w:ascii="Times New Roman" w:eastAsia="SimSun" w:hAnsi="Times New Roman"/>
          <w:iCs/>
          <w:sz w:val="28"/>
          <w:szCs w:val="28"/>
          <w:lang w:val="uk-UA"/>
        </w:rPr>
        <w:t>Таблиця 4</w:t>
      </w:r>
    </w:p>
    <w:p w:rsidR="00FD0C03" w:rsidRDefault="00A12828">
      <w:pPr>
        <w:widowControl w:val="0"/>
        <w:tabs>
          <w:tab w:val="left" w:pos="567"/>
        </w:tabs>
        <w:suppressAutoHyphens/>
        <w:overflowPunct w:val="0"/>
        <w:spacing w:after="120"/>
        <w:ind w:left="567" w:hanging="567"/>
        <w:jc w:val="center"/>
        <w:rPr>
          <w:rFonts w:ascii="Times New Roman" w:eastAsia="SimSun" w:hAnsi="Times New Roman"/>
          <w:b/>
          <w:iCs/>
          <w:sz w:val="28"/>
          <w:szCs w:val="28"/>
          <w:lang w:val="uk-UA"/>
        </w:rPr>
      </w:pPr>
      <w:r>
        <w:rPr>
          <w:rFonts w:ascii="Times New Roman" w:eastAsia="SimSun" w:hAnsi="Times New Roman"/>
          <w:b/>
          <w:iCs/>
          <w:sz w:val="28"/>
          <w:szCs w:val="28"/>
          <w:lang w:val="uk-UA"/>
        </w:rPr>
        <w:t>Еталонні опалювальні періоди в Україні за тепліших і холодніших умов для обігрівачів приміщень з теплонасосами і комбінованих обігрівачів з теплонасосами</w:t>
      </w:r>
    </w:p>
    <w:p w:rsidR="00FD0C03" w:rsidRDefault="00FD0C03">
      <w:pPr>
        <w:widowControl w:val="0"/>
        <w:tabs>
          <w:tab w:val="left" w:pos="567"/>
        </w:tabs>
        <w:suppressAutoHyphens/>
        <w:overflowPunct w:val="0"/>
        <w:spacing w:after="120"/>
        <w:ind w:left="567" w:hanging="567"/>
        <w:jc w:val="center"/>
        <w:rPr>
          <w:rFonts w:ascii="Times New Roman" w:eastAsia="SimSun" w:hAnsi="Times New Roman"/>
          <w:b/>
          <w:iCs/>
          <w:sz w:val="28"/>
          <w:szCs w:val="28"/>
          <w:lang w:val="uk-UA"/>
        </w:rPr>
      </w:pPr>
    </w:p>
    <w:tbl>
      <w:tblPr>
        <w:tblW w:w="0" w:type="auto"/>
        <w:tblInd w:w="1101" w:type="dxa"/>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1274"/>
        <w:gridCol w:w="1449"/>
        <w:gridCol w:w="2521"/>
        <w:gridCol w:w="2977"/>
      </w:tblGrid>
      <w:tr w:rsidR="00FD0C03">
        <w:trPr>
          <w:trHeight w:val="490"/>
          <w:tblHeader/>
        </w:trPr>
        <w:tc>
          <w:tcPr>
            <w:tcW w:w="1274" w:type="dxa"/>
            <w:vMerge w:val="restart"/>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en-US"/>
              </w:rPr>
              <w:t>bin</w:t>
            </w:r>
            <w:r>
              <w:rPr>
                <w:rFonts w:ascii="Times New Roman" w:eastAsia="SimSun" w:hAnsi="Times New Roman"/>
                <w:iCs/>
                <w:sz w:val="20"/>
                <w:szCs w:val="20"/>
                <w:vertAlign w:val="subscript"/>
                <w:lang w:val="uk-UA"/>
              </w:rPr>
              <w:t>j</w:t>
            </w:r>
          </w:p>
        </w:tc>
        <w:tc>
          <w:tcPr>
            <w:tcW w:w="1449" w:type="dxa"/>
            <w:vMerge w:val="restart"/>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T</w:t>
            </w:r>
            <w:r>
              <w:rPr>
                <w:rFonts w:ascii="Times New Roman" w:eastAsia="SimSun" w:hAnsi="Times New Roman"/>
                <w:iCs/>
                <w:sz w:val="20"/>
                <w:szCs w:val="20"/>
                <w:vertAlign w:val="subscript"/>
                <w:lang w:val="uk-UA"/>
              </w:rPr>
              <w:t>j</w:t>
            </w:r>
            <w:r>
              <w:rPr>
                <w:rFonts w:ascii="Times New Roman" w:eastAsia="SimSun" w:hAnsi="Times New Roman"/>
                <w:iCs/>
                <w:sz w:val="20"/>
                <w:szCs w:val="20"/>
                <w:lang w:val="uk-UA"/>
              </w:rPr>
              <w:t xml:space="preserve"> [°С]</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Тепліші кліматичні умови</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Холодніші кліматичні умови</w:t>
            </w:r>
          </w:p>
        </w:tc>
      </w:tr>
      <w:tr w:rsidR="00FD0C03">
        <w:trPr>
          <w:trHeight w:val="414"/>
          <w:tblHeader/>
        </w:trPr>
        <w:tc>
          <w:tcPr>
            <w:tcW w:w="1274" w:type="dxa"/>
            <w:vMerge/>
            <w:tcBorders>
              <w:left w:val="single" w:sz="4" w:space="0" w:color="auto"/>
            </w:tcBorders>
            <w:vAlign w:val="center"/>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1449" w:type="dxa"/>
            <w:vMerge/>
            <w:vAlign w:val="center"/>
          </w:tcPr>
          <w:p w:rsidR="00FD0C03" w:rsidRDefault="00FD0C03">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Н</w:t>
            </w:r>
            <w:r>
              <w:rPr>
                <w:rFonts w:ascii="Times New Roman" w:eastAsia="SimSun" w:hAnsi="Times New Roman"/>
                <w:iCs/>
                <w:sz w:val="20"/>
                <w:szCs w:val="20"/>
                <w:vertAlign w:val="subscript"/>
                <w:lang w:val="uk-UA"/>
              </w:rPr>
              <w:t>j</w:t>
            </w:r>
            <w:r>
              <w:rPr>
                <w:rFonts w:ascii="Times New Roman" w:eastAsia="SimSun" w:hAnsi="Times New Roman"/>
                <w:iCs/>
                <w:sz w:val="20"/>
                <w:szCs w:val="20"/>
                <w:lang w:val="uk-UA"/>
              </w:rPr>
              <w:t xml:space="preserve"> [год/рік]</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Н</w:t>
            </w:r>
            <w:r>
              <w:rPr>
                <w:rFonts w:ascii="Times New Roman" w:eastAsia="SimSun" w:hAnsi="Times New Roman"/>
                <w:iCs/>
                <w:sz w:val="20"/>
                <w:szCs w:val="20"/>
                <w:vertAlign w:val="subscript"/>
                <w:lang w:val="uk-UA"/>
              </w:rPr>
              <w:t>j</w:t>
            </w:r>
            <w:r>
              <w:rPr>
                <w:rFonts w:ascii="Times New Roman" w:eastAsia="SimSun" w:hAnsi="Times New Roman"/>
                <w:iCs/>
                <w:sz w:val="20"/>
                <w:szCs w:val="20"/>
                <w:lang w:val="uk-UA"/>
              </w:rPr>
              <w:t xml:space="preserve"> [год/рік]</w:t>
            </w:r>
          </w:p>
        </w:tc>
      </w:tr>
      <w:tr w:rsidR="00FD0C03">
        <w:trPr>
          <w:trHeight w:val="340"/>
        </w:trPr>
        <w:tc>
          <w:tcPr>
            <w:tcW w:w="1274" w:type="dxa"/>
            <w:tcBorders>
              <w:left w:val="single" w:sz="4" w:space="0" w:color="auto"/>
            </w:tcBorders>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 – 8</w:t>
            </w:r>
          </w:p>
        </w:tc>
        <w:tc>
          <w:tcPr>
            <w:tcW w:w="1449" w:type="dxa"/>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-30 -23</w:t>
            </w:r>
          </w:p>
        </w:tc>
        <w:tc>
          <w:tcPr>
            <w:tcW w:w="2521" w:type="dxa"/>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0</w:t>
            </w:r>
          </w:p>
        </w:tc>
        <w:tc>
          <w:tcPr>
            <w:tcW w:w="2977" w:type="dxa"/>
            <w:tcBorders>
              <w:right w:val="single" w:sz="4" w:space="0" w:color="auto"/>
            </w:tcBorders>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0</w:t>
            </w:r>
          </w:p>
        </w:tc>
      </w:tr>
      <w:tr w:rsidR="00FD0C03">
        <w:trPr>
          <w:trHeight w:val="340"/>
        </w:trPr>
        <w:tc>
          <w:tcPr>
            <w:tcW w:w="1274" w:type="dxa"/>
            <w:tcBorders>
              <w:left w:val="single" w:sz="4" w:space="0" w:color="auto"/>
            </w:tcBorders>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9</w:t>
            </w:r>
          </w:p>
        </w:tc>
        <w:tc>
          <w:tcPr>
            <w:tcW w:w="1449" w:type="dxa"/>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-22</w:t>
            </w:r>
          </w:p>
        </w:tc>
        <w:tc>
          <w:tcPr>
            <w:tcW w:w="2521" w:type="dxa"/>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0</w:t>
            </w:r>
          </w:p>
        </w:tc>
        <w:tc>
          <w:tcPr>
            <w:tcW w:w="2977" w:type="dxa"/>
            <w:tcBorders>
              <w:right w:val="single" w:sz="4" w:space="0" w:color="auto"/>
            </w:tcBorders>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10</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-21</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0</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6</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11</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-20</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0</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13</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12</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-19</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0</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17</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13</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-18</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0</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19</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14</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-17</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0</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26</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15</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-16</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0</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39</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16</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-15</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0</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41</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17</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-14</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0</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35</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18</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-13</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0</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52</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19</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-12</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0</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37</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20</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-11</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0</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41</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21</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-10</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43</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22</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-9</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25</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54</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23</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-8</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23</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90</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24</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-7</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24</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125</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25</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-6</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27</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169</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26</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-5</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68</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195</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27</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-4</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91</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278</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28</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89</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306</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29</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165</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454</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30</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173</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385</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lastRenderedPageBreak/>
              <w:t>31</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0</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240</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490</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32</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280</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533</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33</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320</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380</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34</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357</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228</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35</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4</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356</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261</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36</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5</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303</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279</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37</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6</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330</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229</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38</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7</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326</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269</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39</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8</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348</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233</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40</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9</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335</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230</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41</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10</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315</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243</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42</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11</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215</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191</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43</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12</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169</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146</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44</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13</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151</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150</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45</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14</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105</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97</w:t>
            </w:r>
          </w:p>
        </w:tc>
      </w:tr>
      <w:tr w:rsidR="00FD0C03">
        <w:trPr>
          <w:trHeight w:val="340"/>
        </w:trPr>
        <w:tc>
          <w:tcPr>
            <w:tcW w:w="1274" w:type="dxa"/>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46</w:t>
            </w:r>
          </w:p>
        </w:tc>
        <w:tc>
          <w:tcPr>
            <w:tcW w:w="1449"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15</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74</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61</w:t>
            </w:r>
          </w:p>
        </w:tc>
      </w:tr>
      <w:tr w:rsidR="00FD0C03">
        <w:trPr>
          <w:trHeight w:val="340"/>
        </w:trPr>
        <w:tc>
          <w:tcPr>
            <w:tcW w:w="2723" w:type="dxa"/>
            <w:gridSpan w:val="2"/>
            <w:tcBorders>
              <w:lef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Усього годин:</w:t>
            </w:r>
          </w:p>
        </w:tc>
        <w:tc>
          <w:tcPr>
            <w:tcW w:w="2521" w:type="dxa"/>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4910</w:t>
            </w:r>
          </w:p>
        </w:tc>
        <w:tc>
          <w:tcPr>
            <w:tcW w:w="2977" w:type="dxa"/>
            <w:tcBorders>
              <w:right w:val="single" w:sz="4" w:space="0" w:color="auto"/>
            </w:tcBorders>
            <w:vAlign w:val="center"/>
          </w:tcPr>
          <w:p w:rsidR="00FD0C03" w:rsidRDefault="00A12828">
            <w:pPr>
              <w:widowControl w:val="0"/>
              <w:tabs>
                <w:tab w:val="left" w:pos="567"/>
              </w:tabs>
              <w:suppressAutoHyphens/>
              <w:overflowPunct w:val="0"/>
              <w:spacing w:after="0" w:line="240" w:lineRule="auto"/>
              <w:jc w:val="center"/>
              <w:rPr>
                <w:rFonts w:ascii="Times New Roman" w:eastAsia="SimSun" w:hAnsi="Times New Roman"/>
                <w:iCs/>
                <w:sz w:val="20"/>
                <w:szCs w:val="20"/>
                <w:lang w:val="uk-UA"/>
              </w:rPr>
            </w:pPr>
            <w:r>
              <w:rPr>
                <w:rFonts w:ascii="Times New Roman" w:eastAsia="SimSun" w:hAnsi="Times New Roman"/>
                <w:iCs/>
                <w:sz w:val="20"/>
                <w:szCs w:val="20"/>
                <w:lang w:val="uk-UA"/>
              </w:rPr>
              <w:t>6446</w:t>
            </w:r>
          </w:p>
        </w:tc>
      </w:tr>
    </w:tbl>
    <w:p w:rsidR="00FD0C03" w:rsidRDefault="00FD0C03">
      <w:pPr>
        <w:spacing w:after="0"/>
        <w:ind w:firstLine="709"/>
        <w:jc w:val="both"/>
        <w:rPr>
          <w:rFonts w:ascii="Times New Roman" w:eastAsia="Times New Roman" w:hAnsi="Times New Roman"/>
          <w:sz w:val="28"/>
          <w:szCs w:val="28"/>
          <w:lang w:val="uk-UA" w:eastAsia="ru-RU"/>
        </w:rPr>
      </w:pPr>
    </w:p>
    <w:p w:rsidR="00FD0C03" w:rsidRDefault="00FD0C03">
      <w:pPr>
        <w:spacing w:after="0"/>
        <w:ind w:firstLine="709"/>
        <w:jc w:val="both"/>
        <w:rPr>
          <w:rFonts w:ascii="Times New Roman" w:eastAsia="Times New Roman" w:hAnsi="Times New Roman"/>
          <w:sz w:val="28"/>
          <w:szCs w:val="28"/>
          <w:lang w:val="uk-UA" w:eastAsia="ru-RU"/>
        </w:rPr>
      </w:pPr>
    </w:p>
    <w:p w:rsidR="00FD0C03" w:rsidRDefault="00FD0C03">
      <w:pPr>
        <w:spacing w:after="0"/>
        <w:ind w:firstLine="709"/>
        <w:jc w:val="both"/>
        <w:rPr>
          <w:rFonts w:ascii="Times New Roman" w:eastAsia="Times New Roman" w:hAnsi="Times New Roman"/>
          <w:sz w:val="28"/>
          <w:szCs w:val="28"/>
          <w:lang w:val="uk-UA" w:eastAsia="ru-RU"/>
        </w:rPr>
      </w:pPr>
    </w:p>
    <w:p w:rsidR="00FD0C03" w:rsidRDefault="00FD0C03">
      <w:pPr>
        <w:spacing w:after="0"/>
        <w:ind w:firstLine="709"/>
        <w:jc w:val="both"/>
        <w:rPr>
          <w:rFonts w:ascii="Times New Roman" w:eastAsia="Times New Roman" w:hAnsi="Times New Roman"/>
          <w:sz w:val="28"/>
          <w:szCs w:val="28"/>
          <w:lang w:val="uk-UA" w:eastAsia="ru-RU"/>
        </w:rPr>
      </w:pPr>
    </w:p>
    <w:p w:rsidR="00FD0C03" w:rsidRDefault="00FD0C03">
      <w:pPr>
        <w:spacing w:after="0"/>
        <w:ind w:firstLine="709"/>
        <w:jc w:val="both"/>
        <w:rPr>
          <w:rFonts w:ascii="Times New Roman" w:eastAsia="Times New Roman" w:hAnsi="Times New Roman"/>
          <w:sz w:val="28"/>
          <w:szCs w:val="28"/>
          <w:lang w:val="uk-UA" w:eastAsia="ru-RU"/>
        </w:rPr>
      </w:pPr>
    </w:p>
    <w:p w:rsidR="00FD0C03" w:rsidRDefault="00FD0C03">
      <w:pPr>
        <w:spacing w:after="0"/>
        <w:ind w:firstLine="709"/>
        <w:jc w:val="both"/>
        <w:rPr>
          <w:rFonts w:ascii="Times New Roman" w:eastAsia="Times New Roman" w:hAnsi="Times New Roman"/>
          <w:sz w:val="28"/>
          <w:szCs w:val="28"/>
          <w:lang w:val="uk-UA" w:eastAsia="ru-RU"/>
        </w:rPr>
        <w:sectPr w:rsidR="00FD0C03">
          <w:headerReference w:type="default" r:id="rId7"/>
          <w:headerReference w:type="first" r:id="rId8"/>
          <w:pgSz w:w="11906" w:h="16838"/>
          <w:pgMar w:top="1135" w:right="849" w:bottom="1418" w:left="1701" w:header="709" w:footer="709" w:gutter="0"/>
          <w:cols w:space="708"/>
          <w:titlePg/>
          <w:docGrid w:linePitch="360"/>
        </w:sectPr>
      </w:pPr>
    </w:p>
    <w:p w:rsidR="00FD0C03" w:rsidRDefault="00A12828">
      <w:pPr>
        <w:widowControl w:val="0"/>
        <w:tabs>
          <w:tab w:val="left" w:pos="550"/>
          <w:tab w:val="left" w:pos="993"/>
        </w:tabs>
        <w:suppressAutoHyphens/>
        <w:overflowPunct w:val="0"/>
        <w:jc w:val="right"/>
        <w:rPr>
          <w:rFonts w:ascii="Times New Roman" w:eastAsia="SimSun" w:hAnsi="Times New Roman"/>
          <w:sz w:val="28"/>
          <w:szCs w:val="28"/>
          <w:lang w:val="en-US"/>
        </w:rPr>
      </w:pPr>
      <w:r>
        <w:rPr>
          <w:rFonts w:ascii="Times New Roman" w:eastAsia="SimSun" w:hAnsi="Times New Roman"/>
          <w:sz w:val="28"/>
          <w:szCs w:val="28"/>
          <w:lang w:val="uk-UA"/>
        </w:rPr>
        <w:lastRenderedPageBreak/>
        <w:t>Таблиця 5</w:t>
      </w:r>
    </w:p>
    <w:p w:rsidR="00FD0C03" w:rsidRDefault="00A12828">
      <w:pPr>
        <w:widowControl w:val="0"/>
        <w:tabs>
          <w:tab w:val="left" w:pos="550"/>
          <w:tab w:val="left" w:pos="993"/>
        </w:tabs>
        <w:suppressAutoHyphens/>
        <w:overflowPunct w:val="0"/>
        <w:jc w:val="center"/>
        <w:rPr>
          <w:rFonts w:ascii="Times New Roman" w:eastAsia="SimSun" w:hAnsi="Times New Roman"/>
          <w:b/>
          <w:sz w:val="28"/>
          <w:szCs w:val="28"/>
          <w:lang w:val="uk-UA"/>
        </w:rPr>
      </w:pPr>
      <w:r>
        <w:rPr>
          <w:rFonts w:ascii="Times New Roman" w:eastAsia="SimSun" w:hAnsi="Times New Roman"/>
          <w:b/>
          <w:sz w:val="28"/>
          <w:szCs w:val="28"/>
          <w:lang w:val="uk-UA"/>
        </w:rPr>
        <w:t>Середня денна температура [°С]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2"/>
        <w:gridCol w:w="1126"/>
        <w:gridCol w:w="1127"/>
        <w:gridCol w:w="1140"/>
        <w:gridCol w:w="1133"/>
        <w:gridCol w:w="1136"/>
        <w:gridCol w:w="1137"/>
        <w:gridCol w:w="1132"/>
        <w:gridCol w:w="1138"/>
        <w:gridCol w:w="1143"/>
        <w:gridCol w:w="1140"/>
        <w:gridCol w:w="1145"/>
        <w:gridCol w:w="1137"/>
      </w:tblGrid>
      <w:tr w:rsidR="00FD0C03">
        <w:tc>
          <w:tcPr>
            <w:tcW w:w="1153" w:type="dxa"/>
          </w:tcPr>
          <w:p w:rsidR="00FD0C03" w:rsidRDefault="00FD0C03">
            <w:pPr>
              <w:widowControl w:val="0"/>
              <w:tabs>
                <w:tab w:val="left" w:pos="550"/>
                <w:tab w:val="left" w:pos="993"/>
              </w:tabs>
              <w:suppressAutoHyphens/>
              <w:overflowPunct w:val="0"/>
              <w:spacing w:after="0" w:line="240" w:lineRule="auto"/>
              <w:jc w:val="both"/>
              <w:rPr>
                <w:rFonts w:ascii="Times New Roman" w:eastAsia="SimSun" w:hAnsi="Times New Roman"/>
                <w:sz w:val="20"/>
                <w:szCs w:val="20"/>
                <w:lang w:val="uk-UA"/>
              </w:rPr>
            </w:pPr>
          </w:p>
        </w:tc>
        <w:tc>
          <w:tcPr>
            <w:tcW w:w="1153"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Січень</w:t>
            </w:r>
          </w:p>
        </w:tc>
        <w:tc>
          <w:tcPr>
            <w:tcW w:w="1153"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Лютий</w:t>
            </w:r>
          </w:p>
        </w:tc>
        <w:tc>
          <w:tcPr>
            <w:tcW w:w="1153"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Березень</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Квітень</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Травень</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Червень</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Липень</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Серпень</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Вересень</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Жовтень</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Листопад</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Грудень</w:t>
            </w:r>
          </w:p>
        </w:tc>
      </w:tr>
      <w:tr w:rsidR="00FD0C03">
        <w:tc>
          <w:tcPr>
            <w:tcW w:w="1153" w:type="dxa"/>
          </w:tcPr>
          <w:p w:rsidR="00FD0C03" w:rsidRDefault="00A12828">
            <w:pPr>
              <w:widowControl w:val="0"/>
              <w:tabs>
                <w:tab w:val="left" w:pos="550"/>
                <w:tab w:val="left" w:pos="993"/>
              </w:tabs>
              <w:suppressAutoHyphens/>
              <w:overflowPunct w:val="0"/>
              <w:spacing w:after="0" w:line="240" w:lineRule="auto"/>
              <w:jc w:val="both"/>
              <w:rPr>
                <w:rFonts w:ascii="Times New Roman" w:eastAsia="SimSun" w:hAnsi="Times New Roman"/>
                <w:sz w:val="20"/>
                <w:szCs w:val="20"/>
                <w:lang w:val="uk-UA"/>
              </w:rPr>
            </w:pPr>
            <w:r>
              <w:rPr>
                <w:rFonts w:ascii="Times New Roman" w:eastAsia="SimSun" w:hAnsi="Times New Roman"/>
                <w:sz w:val="20"/>
                <w:szCs w:val="20"/>
                <w:lang w:val="uk-UA"/>
              </w:rPr>
              <w:t>Тепліші кліматичні умови</w:t>
            </w:r>
          </w:p>
        </w:tc>
        <w:tc>
          <w:tcPr>
            <w:tcW w:w="1153"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+2,8</w:t>
            </w:r>
          </w:p>
        </w:tc>
        <w:tc>
          <w:tcPr>
            <w:tcW w:w="1153"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+2,6</w:t>
            </w:r>
          </w:p>
        </w:tc>
        <w:tc>
          <w:tcPr>
            <w:tcW w:w="1153"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+7,4</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+12,2</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+16,3</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+19,8</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+21,0</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+22,0</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+17,0</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+11,9</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+5,6</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+3,2</w:t>
            </w:r>
          </w:p>
        </w:tc>
      </w:tr>
    </w:tbl>
    <w:p w:rsidR="00FD0C03" w:rsidRDefault="00FD0C03">
      <w:pPr>
        <w:widowControl w:val="0"/>
        <w:tabs>
          <w:tab w:val="left" w:pos="550"/>
          <w:tab w:val="left" w:pos="993"/>
        </w:tabs>
        <w:suppressAutoHyphens/>
        <w:overflowPunct w:val="0"/>
        <w:jc w:val="both"/>
        <w:rPr>
          <w:rFonts w:ascii="Cambria" w:eastAsia="SimSun" w:hAnsi="Cambria" w:cs="Calibri"/>
          <w:sz w:val="17"/>
          <w:szCs w:val="17"/>
          <w:lang w:val="uk-UA"/>
        </w:rPr>
      </w:pPr>
    </w:p>
    <w:p w:rsidR="00FD0C03" w:rsidRDefault="00FD0C03">
      <w:pPr>
        <w:widowControl w:val="0"/>
        <w:tabs>
          <w:tab w:val="left" w:pos="550"/>
          <w:tab w:val="left" w:pos="993"/>
        </w:tabs>
        <w:suppressAutoHyphens/>
        <w:overflowPunct w:val="0"/>
        <w:jc w:val="right"/>
        <w:rPr>
          <w:rFonts w:ascii="Times New Roman" w:eastAsia="SimSun" w:hAnsi="Times New Roman"/>
          <w:sz w:val="28"/>
          <w:szCs w:val="28"/>
          <w:lang w:val="uk-UA"/>
        </w:rPr>
      </w:pPr>
    </w:p>
    <w:p w:rsidR="00FD0C03" w:rsidRDefault="00A12828">
      <w:pPr>
        <w:widowControl w:val="0"/>
        <w:tabs>
          <w:tab w:val="left" w:pos="550"/>
          <w:tab w:val="left" w:pos="993"/>
        </w:tabs>
        <w:suppressAutoHyphens/>
        <w:overflowPunct w:val="0"/>
        <w:jc w:val="right"/>
        <w:rPr>
          <w:rFonts w:ascii="Times New Roman" w:eastAsia="SimSun" w:hAnsi="Times New Roman"/>
          <w:sz w:val="28"/>
          <w:szCs w:val="28"/>
          <w:lang w:val="en-US"/>
        </w:rPr>
      </w:pPr>
      <w:r>
        <w:rPr>
          <w:rFonts w:ascii="Times New Roman" w:eastAsia="SimSun" w:hAnsi="Times New Roman"/>
          <w:sz w:val="28"/>
          <w:szCs w:val="28"/>
          <w:lang w:val="uk-UA"/>
        </w:rPr>
        <w:t>Таблиця 6</w:t>
      </w:r>
    </w:p>
    <w:p w:rsidR="00FD0C03" w:rsidRDefault="00A12828">
      <w:pPr>
        <w:widowControl w:val="0"/>
        <w:tabs>
          <w:tab w:val="left" w:pos="550"/>
          <w:tab w:val="left" w:pos="993"/>
        </w:tabs>
        <w:suppressAutoHyphens/>
        <w:overflowPunct w:val="0"/>
        <w:jc w:val="center"/>
        <w:rPr>
          <w:rFonts w:ascii="Times New Roman" w:eastAsia="SimSun" w:hAnsi="Times New Roman"/>
          <w:b/>
          <w:sz w:val="28"/>
          <w:szCs w:val="28"/>
          <w:lang w:val="uk-UA"/>
        </w:rPr>
      </w:pPr>
      <w:r>
        <w:rPr>
          <w:rFonts w:ascii="Times New Roman" w:eastAsia="SimSun" w:hAnsi="Times New Roman"/>
          <w:b/>
          <w:sz w:val="28"/>
          <w:szCs w:val="28"/>
          <w:lang w:val="uk-UA"/>
        </w:rPr>
        <w:t>Середнє сумарне сонячне випромінювання [Вт/м</w:t>
      </w:r>
      <w:r>
        <w:rPr>
          <w:rFonts w:ascii="Times New Roman" w:eastAsia="SimSun" w:hAnsi="Times New Roman"/>
          <w:b/>
          <w:sz w:val="28"/>
          <w:szCs w:val="28"/>
          <w:vertAlign w:val="superscript"/>
          <w:lang w:val="uk-UA"/>
        </w:rPr>
        <w:t>2</w:t>
      </w:r>
      <w:r>
        <w:rPr>
          <w:rFonts w:ascii="Times New Roman" w:eastAsia="SimSun" w:hAnsi="Times New Roman"/>
          <w:b/>
          <w:sz w:val="28"/>
          <w:szCs w:val="28"/>
          <w:lang w:val="uk-U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2"/>
        <w:gridCol w:w="1126"/>
        <w:gridCol w:w="1127"/>
        <w:gridCol w:w="1140"/>
        <w:gridCol w:w="1133"/>
        <w:gridCol w:w="1136"/>
        <w:gridCol w:w="1137"/>
        <w:gridCol w:w="1132"/>
        <w:gridCol w:w="1138"/>
        <w:gridCol w:w="1143"/>
        <w:gridCol w:w="1140"/>
        <w:gridCol w:w="1145"/>
        <w:gridCol w:w="1137"/>
      </w:tblGrid>
      <w:tr w:rsidR="00FD0C03">
        <w:tc>
          <w:tcPr>
            <w:tcW w:w="1153" w:type="dxa"/>
          </w:tcPr>
          <w:p w:rsidR="00FD0C03" w:rsidRDefault="00FD0C03">
            <w:pPr>
              <w:widowControl w:val="0"/>
              <w:tabs>
                <w:tab w:val="left" w:pos="550"/>
                <w:tab w:val="left" w:pos="993"/>
              </w:tabs>
              <w:suppressAutoHyphens/>
              <w:overflowPunct w:val="0"/>
              <w:spacing w:after="0" w:line="240" w:lineRule="auto"/>
              <w:jc w:val="both"/>
              <w:rPr>
                <w:rFonts w:ascii="Times New Roman" w:eastAsia="SimSun" w:hAnsi="Times New Roman"/>
                <w:sz w:val="20"/>
                <w:szCs w:val="20"/>
                <w:lang w:val="uk-UA"/>
              </w:rPr>
            </w:pPr>
          </w:p>
        </w:tc>
        <w:tc>
          <w:tcPr>
            <w:tcW w:w="1153"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Січень</w:t>
            </w:r>
          </w:p>
        </w:tc>
        <w:tc>
          <w:tcPr>
            <w:tcW w:w="1153"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Лютий</w:t>
            </w:r>
          </w:p>
        </w:tc>
        <w:tc>
          <w:tcPr>
            <w:tcW w:w="1153"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Березень</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Квітень</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Травень</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Червень</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Липень</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Серпень</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Вересень</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Жовтень</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Листопад</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Грудень</w:t>
            </w:r>
          </w:p>
        </w:tc>
      </w:tr>
      <w:tr w:rsidR="00FD0C03">
        <w:tc>
          <w:tcPr>
            <w:tcW w:w="1153" w:type="dxa"/>
          </w:tcPr>
          <w:p w:rsidR="00FD0C03" w:rsidRDefault="00A12828">
            <w:pPr>
              <w:widowControl w:val="0"/>
              <w:tabs>
                <w:tab w:val="left" w:pos="550"/>
                <w:tab w:val="left" w:pos="993"/>
              </w:tabs>
              <w:suppressAutoHyphens/>
              <w:overflowPunct w:val="0"/>
              <w:spacing w:after="0" w:line="240" w:lineRule="auto"/>
              <w:jc w:val="both"/>
              <w:rPr>
                <w:rFonts w:ascii="Times New Roman" w:eastAsia="SimSun" w:hAnsi="Times New Roman"/>
                <w:sz w:val="20"/>
                <w:szCs w:val="20"/>
                <w:lang w:val="uk-UA"/>
              </w:rPr>
            </w:pPr>
            <w:r>
              <w:rPr>
                <w:rFonts w:ascii="Times New Roman" w:eastAsia="SimSun" w:hAnsi="Times New Roman"/>
                <w:sz w:val="20"/>
                <w:szCs w:val="20"/>
                <w:lang w:val="uk-UA"/>
              </w:rPr>
              <w:t>Тепліші кліматичні умови</w:t>
            </w:r>
          </w:p>
        </w:tc>
        <w:tc>
          <w:tcPr>
            <w:tcW w:w="1153"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70</w:t>
            </w:r>
          </w:p>
        </w:tc>
        <w:tc>
          <w:tcPr>
            <w:tcW w:w="1153"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104</w:t>
            </w:r>
          </w:p>
        </w:tc>
        <w:tc>
          <w:tcPr>
            <w:tcW w:w="1153"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149</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192</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221</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222</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232</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217</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176</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129</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80</w:t>
            </w:r>
          </w:p>
        </w:tc>
        <w:tc>
          <w:tcPr>
            <w:tcW w:w="1154" w:type="dxa"/>
            <w:vAlign w:val="center"/>
          </w:tcPr>
          <w:p w:rsidR="00FD0C03" w:rsidRDefault="00A12828">
            <w:pPr>
              <w:widowControl w:val="0"/>
              <w:tabs>
                <w:tab w:val="left" w:pos="550"/>
                <w:tab w:val="left" w:pos="993"/>
              </w:tabs>
              <w:suppressAutoHyphens/>
              <w:overflowPunct w:val="0"/>
              <w:spacing w:after="0" w:line="240" w:lineRule="auto"/>
              <w:jc w:val="center"/>
              <w:rPr>
                <w:rFonts w:ascii="Times New Roman" w:eastAsia="SimSun" w:hAnsi="Times New Roman"/>
                <w:sz w:val="20"/>
                <w:szCs w:val="20"/>
                <w:lang w:val="uk-UA"/>
              </w:rPr>
            </w:pPr>
            <w:r>
              <w:rPr>
                <w:rFonts w:ascii="Times New Roman" w:eastAsia="SimSun" w:hAnsi="Times New Roman"/>
                <w:sz w:val="20"/>
                <w:szCs w:val="20"/>
                <w:lang w:val="uk-UA"/>
              </w:rPr>
              <w:t>56</w:t>
            </w:r>
          </w:p>
        </w:tc>
      </w:tr>
    </w:tbl>
    <w:p w:rsidR="00FD0C03" w:rsidRDefault="00FD0C03">
      <w:pPr>
        <w:spacing w:after="0"/>
        <w:jc w:val="both"/>
        <w:rPr>
          <w:rFonts w:ascii="Times New Roman" w:eastAsia="Times New Roman" w:hAnsi="Times New Roman"/>
          <w:sz w:val="28"/>
          <w:szCs w:val="28"/>
          <w:lang w:val="uk-UA" w:eastAsia="ru-RU"/>
        </w:rPr>
        <w:sectPr w:rsidR="00FD0C03">
          <w:pgSz w:w="16838" w:h="11906" w:orient="landscape"/>
          <w:pgMar w:top="1701" w:right="1134" w:bottom="851" w:left="1134" w:header="709" w:footer="709" w:gutter="0"/>
          <w:cols w:space="708"/>
          <w:docGrid w:linePitch="360"/>
        </w:sectPr>
      </w:pPr>
    </w:p>
    <w:p w:rsidR="00FD0C03" w:rsidRDefault="00FD0C03">
      <w:pPr>
        <w:tabs>
          <w:tab w:val="left" w:pos="567"/>
        </w:tabs>
        <w:spacing w:after="0"/>
        <w:jc w:val="right"/>
        <w:rPr>
          <w:rFonts w:ascii="Times New Roman" w:eastAsia="Times New Roman" w:hAnsi="Times New Roman"/>
          <w:sz w:val="28"/>
          <w:szCs w:val="28"/>
          <w:lang w:val="uk-UA" w:eastAsia="ru-RU"/>
        </w:rPr>
      </w:pPr>
    </w:p>
    <w:p w:rsidR="00FD0C03" w:rsidRDefault="00A12828">
      <w:pPr>
        <w:tabs>
          <w:tab w:val="left" w:pos="567"/>
        </w:tabs>
        <w:jc w:val="right"/>
        <w:rPr>
          <w:rFonts w:ascii="Times New Roman" w:eastAsia="Times New Roman" w:hAnsi="Times New Roman"/>
          <w:sz w:val="28"/>
          <w:szCs w:val="28"/>
          <w:lang w:val="en-US" w:eastAsia="ru-RU"/>
        </w:rPr>
      </w:pPr>
      <w:r>
        <w:rPr>
          <w:rFonts w:ascii="Times New Roman" w:eastAsia="Times New Roman" w:hAnsi="Times New Roman"/>
          <w:sz w:val="28"/>
          <w:szCs w:val="28"/>
          <w:lang w:val="uk-UA" w:eastAsia="ru-RU"/>
        </w:rPr>
        <w:t>Таблиця 7</w:t>
      </w:r>
    </w:p>
    <w:p w:rsidR="00FD0C03" w:rsidRDefault="00A12828">
      <w:pPr>
        <w:tabs>
          <w:tab w:val="left" w:pos="567"/>
        </w:tabs>
        <w:spacing w:line="240" w:lineRule="auto"/>
        <w:jc w:val="center"/>
        <w:rPr>
          <w:rFonts w:ascii="Times New Roman" w:eastAsia="Times New Roman" w:hAnsi="Times New Roman"/>
          <w:b/>
          <w:sz w:val="28"/>
          <w:szCs w:val="28"/>
          <w:lang w:val="uk-UA" w:eastAsia="ru-RU"/>
        </w:rPr>
      </w:pPr>
      <w:r>
        <w:rPr>
          <w:rFonts w:ascii="Times New Roman" w:eastAsia="Times New Roman" w:hAnsi="Times New Roman"/>
          <w:b/>
          <w:sz w:val="28"/>
          <w:szCs w:val="28"/>
          <w:lang w:val="uk-UA" w:eastAsia="ru-RU"/>
        </w:rPr>
        <w:t>Профілі навантаження нагрівання води для комбінованих обігрівачів</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974"/>
        <w:gridCol w:w="708"/>
        <w:gridCol w:w="709"/>
        <w:gridCol w:w="972"/>
        <w:gridCol w:w="682"/>
        <w:gridCol w:w="735"/>
        <w:gridCol w:w="916"/>
        <w:gridCol w:w="617"/>
        <w:gridCol w:w="567"/>
        <w:gridCol w:w="944"/>
        <w:gridCol w:w="567"/>
        <w:gridCol w:w="567"/>
        <w:gridCol w:w="567"/>
      </w:tblGrid>
      <w:tr w:rsidR="00FD0C03">
        <w:trPr>
          <w:trHeight w:val="255"/>
          <w:jc w:val="center"/>
        </w:trPr>
        <w:tc>
          <w:tcPr>
            <w:tcW w:w="817" w:type="dxa"/>
            <w:vMerge w:val="restart"/>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Час</w:t>
            </w:r>
          </w:p>
        </w:tc>
        <w:tc>
          <w:tcPr>
            <w:tcW w:w="2391" w:type="dxa"/>
            <w:gridSpan w:val="3"/>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3XS</w:t>
            </w:r>
          </w:p>
        </w:tc>
        <w:tc>
          <w:tcPr>
            <w:tcW w:w="2389" w:type="dxa"/>
            <w:gridSpan w:val="3"/>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XXS</w:t>
            </w:r>
          </w:p>
        </w:tc>
        <w:tc>
          <w:tcPr>
            <w:tcW w:w="2100" w:type="dxa"/>
            <w:gridSpan w:val="3"/>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XS</w:t>
            </w:r>
          </w:p>
        </w:tc>
        <w:tc>
          <w:tcPr>
            <w:tcW w:w="2645" w:type="dxa"/>
            <w:gridSpan w:val="4"/>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S</w:t>
            </w:r>
          </w:p>
        </w:tc>
      </w:tr>
      <w:tr w:rsidR="00FD0C03">
        <w:trPr>
          <w:trHeight w:val="255"/>
          <w:jc w:val="center"/>
        </w:trPr>
        <w:tc>
          <w:tcPr>
            <w:tcW w:w="817" w:type="dxa"/>
            <w:vMerge/>
            <w:vAlign w:val="center"/>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Qtap</w:t>
            </w:r>
          </w:p>
        </w:tc>
        <w:tc>
          <w:tcPr>
            <w:tcW w:w="708"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F</w:t>
            </w:r>
          </w:p>
        </w:tc>
        <w:tc>
          <w:tcPr>
            <w:tcW w:w="709"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Tm</w:t>
            </w:r>
          </w:p>
        </w:tc>
        <w:tc>
          <w:tcPr>
            <w:tcW w:w="972"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Qtap</w:t>
            </w:r>
          </w:p>
        </w:tc>
        <w:tc>
          <w:tcPr>
            <w:tcW w:w="682"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f</w:t>
            </w:r>
          </w:p>
        </w:tc>
        <w:tc>
          <w:tcPr>
            <w:tcW w:w="735"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Tm</w:t>
            </w:r>
          </w:p>
        </w:tc>
        <w:tc>
          <w:tcPr>
            <w:tcW w:w="916"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Qtap</w:t>
            </w:r>
          </w:p>
        </w:tc>
        <w:tc>
          <w:tcPr>
            <w:tcW w:w="617"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f</w:t>
            </w:r>
          </w:p>
        </w:tc>
        <w:tc>
          <w:tcPr>
            <w:tcW w:w="567"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Tm</w:t>
            </w:r>
          </w:p>
        </w:tc>
        <w:tc>
          <w:tcPr>
            <w:tcW w:w="944"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Qtap</w:t>
            </w:r>
          </w:p>
        </w:tc>
        <w:tc>
          <w:tcPr>
            <w:tcW w:w="567"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f</w:t>
            </w:r>
          </w:p>
        </w:tc>
        <w:tc>
          <w:tcPr>
            <w:tcW w:w="567" w:type="dxa"/>
            <w:vAlign w:val="center"/>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T</w:t>
            </w:r>
            <w:r>
              <w:rPr>
                <w:rFonts w:ascii="Times New Roman" w:eastAsia="Times New Roman" w:hAnsi="Times New Roman"/>
                <w:sz w:val="20"/>
                <w:szCs w:val="20"/>
                <w:vertAlign w:val="subscript"/>
                <w:lang w:val="uk-UA" w:eastAsia="ru-RU"/>
              </w:rPr>
              <w:t>m</w:t>
            </w:r>
          </w:p>
        </w:tc>
        <w:tc>
          <w:tcPr>
            <w:tcW w:w="567"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T</w:t>
            </w:r>
            <w:r>
              <w:rPr>
                <w:rFonts w:ascii="Times New Roman" w:eastAsia="Times New Roman" w:hAnsi="Times New Roman"/>
                <w:sz w:val="20"/>
                <w:szCs w:val="20"/>
                <w:vertAlign w:val="subscript"/>
                <w:lang w:val="uk-UA" w:eastAsia="ru-RU"/>
              </w:rPr>
              <w:t>р</w:t>
            </w:r>
          </w:p>
        </w:tc>
      </w:tr>
      <w:tr w:rsidR="00FD0C03">
        <w:trPr>
          <w:trHeight w:val="255"/>
          <w:jc w:val="center"/>
        </w:trPr>
        <w:tc>
          <w:tcPr>
            <w:tcW w:w="817" w:type="dxa"/>
            <w:vMerge/>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кВт/год</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л/хв</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iCs/>
                <w:sz w:val="20"/>
                <w:szCs w:val="20"/>
                <w:lang w:val="uk-UA" w:eastAsia="ru-RU"/>
              </w:rPr>
              <w:t>°С</w:t>
            </w:r>
          </w:p>
        </w:tc>
        <w:tc>
          <w:tcPr>
            <w:tcW w:w="97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кВт/год</w:t>
            </w:r>
          </w:p>
        </w:tc>
        <w:tc>
          <w:tcPr>
            <w:tcW w:w="68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л/хв</w:t>
            </w:r>
          </w:p>
        </w:tc>
        <w:tc>
          <w:tcPr>
            <w:tcW w:w="735"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iCs/>
                <w:sz w:val="20"/>
                <w:szCs w:val="20"/>
                <w:lang w:val="uk-UA" w:eastAsia="ru-RU"/>
              </w:rPr>
              <w:t>°С</w:t>
            </w:r>
          </w:p>
        </w:tc>
        <w:tc>
          <w:tcPr>
            <w:tcW w:w="916"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кВт/год</w:t>
            </w:r>
          </w:p>
        </w:tc>
        <w:tc>
          <w:tcPr>
            <w:tcW w:w="6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л/хв</w:t>
            </w:r>
          </w:p>
        </w:tc>
        <w:tc>
          <w:tcPr>
            <w:tcW w:w="56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iCs/>
                <w:sz w:val="20"/>
                <w:szCs w:val="20"/>
                <w:lang w:val="uk-UA" w:eastAsia="ru-RU"/>
              </w:rPr>
              <w:t>°С</w:t>
            </w:r>
          </w:p>
        </w:tc>
        <w:tc>
          <w:tcPr>
            <w:tcW w:w="94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кВт/год</w:t>
            </w:r>
          </w:p>
        </w:tc>
        <w:tc>
          <w:tcPr>
            <w:tcW w:w="56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л/хв</w:t>
            </w:r>
          </w:p>
        </w:tc>
        <w:tc>
          <w:tcPr>
            <w:tcW w:w="567"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iCs/>
                <w:sz w:val="20"/>
                <w:szCs w:val="20"/>
                <w:lang w:val="uk-UA" w:eastAsia="ru-RU"/>
              </w:rPr>
              <w:t>°С</w:t>
            </w:r>
          </w:p>
        </w:tc>
        <w:tc>
          <w:tcPr>
            <w:tcW w:w="567"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iCs/>
                <w:sz w:val="20"/>
                <w:szCs w:val="20"/>
                <w:lang w:val="uk-UA" w:eastAsia="ru-RU"/>
              </w:rPr>
              <w:t>°С</w:t>
            </w: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07:00</w:t>
            </w:r>
          </w:p>
        </w:tc>
        <w:tc>
          <w:tcPr>
            <w:tcW w:w="974" w:type="dxa"/>
          </w:tcPr>
          <w:p w:rsidR="00FD0C03" w:rsidRDefault="00A12828">
            <w:pPr>
              <w:tabs>
                <w:tab w:val="left" w:pos="567"/>
              </w:tabs>
              <w:spacing w:after="0" w:line="240" w:lineRule="auto"/>
              <w:jc w:val="center"/>
              <w:rPr>
                <w:rFonts w:ascii="Times New Roman" w:eastAsia="Times New Roman" w:hAnsi="Times New Roman"/>
                <w:b/>
                <w:sz w:val="20"/>
                <w:szCs w:val="20"/>
                <w:lang w:val="uk-UA" w:eastAsia="ru-RU"/>
              </w:rPr>
            </w:pPr>
            <w:r>
              <w:rPr>
                <w:rFonts w:ascii="Times New Roman" w:eastAsia="Times New Roman" w:hAnsi="Times New Roman"/>
                <w:b/>
                <w:sz w:val="20"/>
                <w:szCs w:val="20"/>
                <w:lang w:val="uk-UA" w:eastAsia="ru-RU"/>
              </w:rPr>
              <w:t>0,015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72" w:type="dxa"/>
          </w:tcPr>
          <w:p w:rsidR="00FD0C03" w:rsidRDefault="00A12828">
            <w:pPr>
              <w:tabs>
                <w:tab w:val="left" w:pos="567"/>
              </w:tabs>
              <w:spacing w:after="0" w:line="240" w:lineRule="auto"/>
              <w:jc w:val="center"/>
              <w:rPr>
                <w:rFonts w:ascii="Times New Roman" w:eastAsia="Times New Roman" w:hAnsi="Times New Roman"/>
                <w:b/>
                <w:sz w:val="20"/>
                <w:szCs w:val="20"/>
                <w:lang w:val="uk-UA" w:eastAsia="ru-RU"/>
              </w:rPr>
            </w:pPr>
            <w:r>
              <w:rPr>
                <w:rFonts w:ascii="Times New Roman" w:eastAsia="Times New Roman" w:hAnsi="Times New Roman"/>
                <w:b/>
                <w:sz w:val="20"/>
                <w:szCs w:val="20"/>
                <w:lang w:val="uk-UA" w:eastAsia="ru-RU"/>
              </w:rPr>
              <w:t>0,105</w:t>
            </w:r>
          </w:p>
        </w:tc>
        <w:tc>
          <w:tcPr>
            <w:tcW w:w="68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35"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56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567"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07:05</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0,015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7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8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35"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07:15</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0,015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7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8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35"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07:26</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0,015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7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8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35"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07:30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0,015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7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68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35"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16"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0,525</w:t>
            </w:r>
          </w:p>
        </w:tc>
        <w:tc>
          <w:tcPr>
            <w:tcW w:w="6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56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35</w:t>
            </w:r>
          </w:p>
        </w:tc>
        <w:tc>
          <w:tcPr>
            <w:tcW w:w="94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56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567"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07:45</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8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35"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08:01</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8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35"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08:05</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8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35"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08:15</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8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35"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08:25</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8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35"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08:30</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68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35"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56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567"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08:45</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8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35"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09:00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0,015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7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8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35"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09:30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0,015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7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68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35"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56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567"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10:00</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8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35"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10:30</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8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35"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11:00</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8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35"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11:30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0,015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7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68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35"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56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567"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11:45</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0,015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7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68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35"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56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567"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12:00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0,015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7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68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35"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12:30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0,015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7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68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35"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12:45</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0,015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7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68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35"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16"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0,525</w:t>
            </w:r>
          </w:p>
        </w:tc>
        <w:tc>
          <w:tcPr>
            <w:tcW w:w="6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56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35</w:t>
            </w:r>
          </w:p>
        </w:tc>
        <w:tc>
          <w:tcPr>
            <w:tcW w:w="94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0,315</w:t>
            </w:r>
          </w:p>
        </w:tc>
        <w:tc>
          <w:tcPr>
            <w:tcW w:w="56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w:t>
            </w:r>
          </w:p>
        </w:tc>
        <w:tc>
          <w:tcPr>
            <w:tcW w:w="567"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567"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55</w:t>
            </w: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14:30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0,015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7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8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35"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15:00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0,015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7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8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35"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15:30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0,015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7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8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35"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16:00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0,015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7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8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35"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16:30</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8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35"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17:00</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82"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35"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18:00</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68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35"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916"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61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567"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4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56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567"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567"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18:15</w:t>
            </w:r>
          </w:p>
        </w:tc>
        <w:tc>
          <w:tcPr>
            <w:tcW w:w="974" w:type="dxa"/>
          </w:tcPr>
          <w:p w:rsidR="00FD0C03" w:rsidRDefault="00FD0C03">
            <w:pPr>
              <w:tabs>
                <w:tab w:val="left" w:pos="567"/>
              </w:tabs>
              <w:spacing w:after="0" w:line="240" w:lineRule="auto"/>
              <w:jc w:val="center"/>
              <w:rPr>
                <w:rFonts w:ascii="Times New Roman" w:hAnsi="Times New Roman"/>
                <w:b/>
                <w:sz w:val="20"/>
                <w:szCs w:val="20"/>
                <w:lang w:val="uk-UA"/>
              </w:rPr>
            </w:pPr>
          </w:p>
        </w:tc>
        <w:tc>
          <w:tcPr>
            <w:tcW w:w="708"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709"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72" w:type="dxa"/>
          </w:tcPr>
          <w:p w:rsidR="00FD0C03" w:rsidRDefault="00A12828">
            <w:pPr>
              <w:tabs>
                <w:tab w:val="left" w:pos="567"/>
              </w:tabs>
              <w:spacing w:after="0" w:line="240" w:lineRule="auto"/>
              <w:jc w:val="center"/>
              <w:rPr>
                <w:rFonts w:ascii="Times New Roman" w:hAnsi="Times New Roman"/>
                <w:b/>
                <w:sz w:val="20"/>
                <w:szCs w:val="20"/>
                <w:lang w:val="uk-UA"/>
              </w:rPr>
            </w:pPr>
            <w:r>
              <w:rPr>
                <w:rFonts w:ascii="Times New Roman" w:hAnsi="Times New Roman"/>
                <w:b/>
                <w:sz w:val="20"/>
                <w:szCs w:val="20"/>
                <w:lang w:val="uk-UA"/>
              </w:rPr>
              <w:t>0,105</w:t>
            </w:r>
          </w:p>
        </w:tc>
        <w:tc>
          <w:tcPr>
            <w:tcW w:w="682"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w:t>
            </w:r>
          </w:p>
        </w:tc>
        <w:tc>
          <w:tcPr>
            <w:tcW w:w="735"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25</w:t>
            </w:r>
          </w:p>
        </w:tc>
        <w:tc>
          <w:tcPr>
            <w:tcW w:w="916"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61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44"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b/>
                <w:sz w:val="20"/>
                <w:szCs w:val="20"/>
                <w:lang w:val="uk-UA"/>
              </w:rPr>
              <w:t>0,105</w:t>
            </w:r>
          </w:p>
        </w:tc>
        <w:tc>
          <w:tcPr>
            <w:tcW w:w="567"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3</w:t>
            </w:r>
          </w:p>
        </w:tc>
        <w:tc>
          <w:tcPr>
            <w:tcW w:w="567" w:type="dxa"/>
          </w:tcPr>
          <w:p w:rsidR="00FD0C03" w:rsidRDefault="00A12828">
            <w:pPr>
              <w:tabs>
                <w:tab w:val="left" w:pos="567"/>
              </w:tabs>
              <w:spacing w:after="0" w:line="240" w:lineRule="auto"/>
              <w:ind w:left="-42" w:right="-88"/>
              <w:jc w:val="center"/>
              <w:rPr>
                <w:rFonts w:ascii="Times New Roman" w:hAnsi="Times New Roman"/>
                <w:sz w:val="20"/>
                <w:szCs w:val="20"/>
                <w:lang w:val="uk-UA"/>
              </w:rPr>
            </w:pPr>
            <w:r>
              <w:rPr>
                <w:rFonts w:ascii="Times New Roman" w:hAnsi="Times New Roman"/>
                <w:sz w:val="20"/>
                <w:szCs w:val="20"/>
                <w:lang w:val="uk-UA"/>
              </w:rPr>
              <w:t>40</w:t>
            </w: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18:30</w:t>
            </w:r>
          </w:p>
        </w:tc>
        <w:tc>
          <w:tcPr>
            <w:tcW w:w="974"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b/>
                <w:sz w:val="20"/>
                <w:szCs w:val="20"/>
                <w:lang w:val="uk-UA"/>
              </w:rPr>
              <w:t>0,015</w:t>
            </w:r>
          </w:p>
        </w:tc>
        <w:tc>
          <w:tcPr>
            <w:tcW w:w="708"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w:t>
            </w:r>
          </w:p>
        </w:tc>
        <w:tc>
          <w:tcPr>
            <w:tcW w:w="709"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25</w:t>
            </w:r>
          </w:p>
        </w:tc>
        <w:tc>
          <w:tcPr>
            <w:tcW w:w="972"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b/>
                <w:sz w:val="20"/>
                <w:szCs w:val="20"/>
                <w:lang w:val="uk-UA"/>
              </w:rPr>
              <w:t>0,105</w:t>
            </w:r>
          </w:p>
        </w:tc>
        <w:tc>
          <w:tcPr>
            <w:tcW w:w="682"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w:t>
            </w:r>
          </w:p>
        </w:tc>
        <w:tc>
          <w:tcPr>
            <w:tcW w:w="735"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25</w:t>
            </w:r>
          </w:p>
        </w:tc>
        <w:tc>
          <w:tcPr>
            <w:tcW w:w="916"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61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44"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19:00</w:t>
            </w:r>
          </w:p>
        </w:tc>
        <w:tc>
          <w:tcPr>
            <w:tcW w:w="974"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b/>
                <w:sz w:val="20"/>
                <w:szCs w:val="20"/>
                <w:lang w:val="uk-UA"/>
              </w:rPr>
              <w:t>0,015</w:t>
            </w:r>
          </w:p>
        </w:tc>
        <w:tc>
          <w:tcPr>
            <w:tcW w:w="708"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w:t>
            </w:r>
          </w:p>
        </w:tc>
        <w:tc>
          <w:tcPr>
            <w:tcW w:w="709"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25</w:t>
            </w:r>
          </w:p>
        </w:tc>
        <w:tc>
          <w:tcPr>
            <w:tcW w:w="972"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b/>
                <w:sz w:val="20"/>
                <w:szCs w:val="20"/>
                <w:lang w:val="uk-UA"/>
              </w:rPr>
              <w:t>0,105</w:t>
            </w:r>
          </w:p>
        </w:tc>
        <w:tc>
          <w:tcPr>
            <w:tcW w:w="682"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w:t>
            </w:r>
          </w:p>
        </w:tc>
        <w:tc>
          <w:tcPr>
            <w:tcW w:w="735"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25</w:t>
            </w:r>
          </w:p>
        </w:tc>
        <w:tc>
          <w:tcPr>
            <w:tcW w:w="916"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61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44"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19:30</w:t>
            </w:r>
          </w:p>
        </w:tc>
        <w:tc>
          <w:tcPr>
            <w:tcW w:w="974"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b/>
                <w:sz w:val="20"/>
                <w:szCs w:val="20"/>
                <w:lang w:val="uk-UA"/>
              </w:rPr>
              <w:t>0,015</w:t>
            </w:r>
          </w:p>
        </w:tc>
        <w:tc>
          <w:tcPr>
            <w:tcW w:w="708"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w:t>
            </w:r>
          </w:p>
        </w:tc>
        <w:tc>
          <w:tcPr>
            <w:tcW w:w="709"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25</w:t>
            </w:r>
          </w:p>
        </w:tc>
        <w:tc>
          <w:tcPr>
            <w:tcW w:w="972"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b/>
                <w:sz w:val="20"/>
                <w:szCs w:val="20"/>
                <w:lang w:val="uk-UA"/>
              </w:rPr>
              <w:t>0,105</w:t>
            </w:r>
          </w:p>
        </w:tc>
        <w:tc>
          <w:tcPr>
            <w:tcW w:w="682"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w:t>
            </w:r>
          </w:p>
        </w:tc>
        <w:tc>
          <w:tcPr>
            <w:tcW w:w="735"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25</w:t>
            </w:r>
          </w:p>
        </w:tc>
        <w:tc>
          <w:tcPr>
            <w:tcW w:w="916"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61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44"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20:00</w:t>
            </w:r>
          </w:p>
        </w:tc>
        <w:tc>
          <w:tcPr>
            <w:tcW w:w="974"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708"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709"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72"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b/>
                <w:sz w:val="20"/>
                <w:szCs w:val="20"/>
                <w:lang w:val="uk-UA"/>
              </w:rPr>
              <w:t>0,105</w:t>
            </w:r>
          </w:p>
        </w:tc>
        <w:tc>
          <w:tcPr>
            <w:tcW w:w="682"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w:t>
            </w:r>
          </w:p>
        </w:tc>
        <w:tc>
          <w:tcPr>
            <w:tcW w:w="735"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25</w:t>
            </w:r>
          </w:p>
        </w:tc>
        <w:tc>
          <w:tcPr>
            <w:tcW w:w="916"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61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44"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20:30</w:t>
            </w:r>
          </w:p>
        </w:tc>
        <w:tc>
          <w:tcPr>
            <w:tcW w:w="974"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708"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709"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72"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682"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735"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16"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b/>
                <w:sz w:val="20"/>
                <w:szCs w:val="20"/>
                <w:lang w:val="uk-UA"/>
              </w:rPr>
              <w:t>1,05</w:t>
            </w:r>
          </w:p>
        </w:tc>
        <w:tc>
          <w:tcPr>
            <w:tcW w:w="617"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3</w:t>
            </w:r>
          </w:p>
        </w:tc>
        <w:tc>
          <w:tcPr>
            <w:tcW w:w="567"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35</w:t>
            </w:r>
          </w:p>
        </w:tc>
        <w:tc>
          <w:tcPr>
            <w:tcW w:w="944" w:type="dxa"/>
          </w:tcPr>
          <w:p w:rsidR="00FD0C03" w:rsidRDefault="00A12828">
            <w:pPr>
              <w:tabs>
                <w:tab w:val="left" w:pos="567"/>
              </w:tabs>
              <w:spacing w:after="0" w:line="240" w:lineRule="auto"/>
              <w:jc w:val="center"/>
              <w:rPr>
                <w:rFonts w:ascii="Times New Roman" w:hAnsi="Times New Roman"/>
                <w:b/>
                <w:sz w:val="20"/>
                <w:szCs w:val="20"/>
                <w:lang w:val="uk-UA"/>
              </w:rPr>
            </w:pPr>
            <w:r>
              <w:rPr>
                <w:rFonts w:ascii="Times New Roman" w:hAnsi="Times New Roman"/>
                <w:b/>
                <w:sz w:val="20"/>
                <w:szCs w:val="20"/>
                <w:lang w:val="uk-UA"/>
              </w:rPr>
              <w:t>0,42</w:t>
            </w:r>
          </w:p>
        </w:tc>
        <w:tc>
          <w:tcPr>
            <w:tcW w:w="567"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4</w:t>
            </w:r>
          </w:p>
        </w:tc>
        <w:tc>
          <w:tcPr>
            <w:tcW w:w="567" w:type="dxa"/>
          </w:tcPr>
          <w:p w:rsidR="00FD0C03" w:rsidRDefault="00A12828">
            <w:pPr>
              <w:tabs>
                <w:tab w:val="left" w:pos="567"/>
              </w:tabs>
              <w:spacing w:after="0" w:line="240" w:lineRule="auto"/>
              <w:ind w:left="-42" w:right="-88"/>
              <w:jc w:val="center"/>
              <w:rPr>
                <w:rFonts w:ascii="Times New Roman" w:hAnsi="Times New Roman"/>
                <w:sz w:val="20"/>
                <w:szCs w:val="20"/>
                <w:lang w:val="uk-UA"/>
              </w:rPr>
            </w:pPr>
            <w:r>
              <w:rPr>
                <w:rFonts w:ascii="Times New Roman" w:hAnsi="Times New Roman"/>
                <w:sz w:val="20"/>
                <w:szCs w:val="20"/>
                <w:lang w:val="uk-UA"/>
              </w:rPr>
              <w:t>10</w:t>
            </w:r>
          </w:p>
        </w:tc>
        <w:tc>
          <w:tcPr>
            <w:tcW w:w="567" w:type="dxa"/>
          </w:tcPr>
          <w:p w:rsidR="00FD0C03" w:rsidRDefault="00A12828">
            <w:pPr>
              <w:tabs>
                <w:tab w:val="left" w:pos="567"/>
              </w:tabs>
              <w:spacing w:after="0" w:line="240" w:lineRule="auto"/>
              <w:ind w:left="-42" w:right="-88"/>
              <w:jc w:val="center"/>
              <w:rPr>
                <w:rFonts w:ascii="Times New Roman" w:hAnsi="Times New Roman"/>
                <w:sz w:val="20"/>
                <w:szCs w:val="20"/>
                <w:lang w:val="uk-UA"/>
              </w:rPr>
            </w:pPr>
            <w:r>
              <w:rPr>
                <w:rFonts w:ascii="Times New Roman" w:hAnsi="Times New Roman"/>
                <w:sz w:val="20"/>
                <w:szCs w:val="20"/>
                <w:lang w:val="uk-UA"/>
              </w:rPr>
              <w:t>55</w:t>
            </w: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20:45</w:t>
            </w:r>
          </w:p>
        </w:tc>
        <w:tc>
          <w:tcPr>
            <w:tcW w:w="974"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708"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709"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72"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b/>
                <w:sz w:val="20"/>
                <w:szCs w:val="20"/>
                <w:lang w:val="uk-UA"/>
              </w:rPr>
              <w:t>0,105</w:t>
            </w:r>
          </w:p>
        </w:tc>
        <w:tc>
          <w:tcPr>
            <w:tcW w:w="682"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w:t>
            </w:r>
          </w:p>
        </w:tc>
        <w:tc>
          <w:tcPr>
            <w:tcW w:w="735"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25</w:t>
            </w:r>
          </w:p>
        </w:tc>
        <w:tc>
          <w:tcPr>
            <w:tcW w:w="916"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61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44"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20:46</w:t>
            </w:r>
          </w:p>
        </w:tc>
        <w:tc>
          <w:tcPr>
            <w:tcW w:w="974"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708"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709"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72"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682"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735"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16"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61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44"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21:00</w:t>
            </w:r>
          </w:p>
        </w:tc>
        <w:tc>
          <w:tcPr>
            <w:tcW w:w="974"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708"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709"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72"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b/>
                <w:sz w:val="20"/>
                <w:szCs w:val="20"/>
                <w:lang w:val="uk-UA"/>
              </w:rPr>
              <w:t>0,105</w:t>
            </w:r>
          </w:p>
        </w:tc>
        <w:tc>
          <w:tcPr>
            <w:tcW w:w="682"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w:t>
            </w:r>
          </w:p>
        </w:tc>
        <w:tc>
          <w:tcPr>
            <w:tcW w:w="735"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25</w:t>
            </w:r>
          </w:p>
        </w:tc>
        <w:tc>
          <w:tcPr>
            <w:tcW w:w="916"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61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44"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21:15</w:t>
            </w:r>
          </w:p>
        </w:tc>
        <w:tc>
          <w:tcPr>
            <w:tcW w:w="974" w:type="dxa"/>
          </w:tcPr>
          <w:p w:rsidR="00FD0C03" w:rsidRDefault="00A12828">
            <w:pPr>
              <w:tabs>
                <w:tab w:val="left" w:pos="567"/>
              </w:tabs>
              <w:spacing w:after="0" w:line="240" w:lineRule="auto"/>
              <w:jc w:val="center"/>
              <w:rPr>
                <w:rFonts w:ascii="Times New Roman" w:hAnsi="Times New Roman"/>
                <w:b/>
                <w:sz w:val="20"/>
                <w:szCs w:val="20"/>
                <w:lang w:val="uk-UA"/>
              </w:rPr>
            </w:pPr>
            <w:r>
              <w:rPr>
                <w:rFonts w:ascii="Times New Roman" w:hAnsi="Times New Roman"/>
                <w:b/>
                <w:sz w:val="20"/>
                <w:szCs w:val="20"/>
                <w:lang w:val="uk-UA"/>
              </w:rPr>
              <w:t>0,015</w:t>
            </w:r>
          </w:p>
        </w:tc>
        <w:tc>
          <w:tcPr>
            <w:tcW w:w="708"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w:t>
            </w:r>
          </w:p>
        </w:tc>
        <w:tc>
          <w:tcPr>
            <w:tcW w:w="709"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25</w:t>
            </w:r>
          </w:p>
        </w:tc>
        <w:tc>
          <w:tcPr>
            <w:tcW w:w="972"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b/>
                <w:sz w:val="20"/>
                <w:szCs w:val="20"/>
                <w:lang w:val="uk-UA"/>
              </w:rPr>
              <w:t>0,105</w:t>
            </w:r>
          </w:p>
        </w:tc>
        <w:tc>
          <w:tcPr>
            <w:tcW w:w="682"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w:t>
            </w:r>
          </w:p>
        </w:tc>
        <w:tc>
          <w:tcPr>
            <w:tcW w:w="735"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25</w:t>
            </w:r>
          </w:p>
        </w:tc>
        <w:tc>
          <w:tcPr>
            <w:tcW w:w="916"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61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44"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21:30</w:t>
            </w:r>
          </w:p>
        </w:tc>
        <w:tc>
          <w:tcPr>
            <w:tcW w:w="974"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b/>
                <w:sz w:val="20"/>
                <w:szCs w:val="20"/>
                <w:lang w:val="uk-UA"/>
              </w:rPr>
              <w:t>0,015</w:t>
            </w:r>
          </w:p>
        </w:tc>
        <w:tc>
          <w:tcPr>
            <w:tcW w:w="708"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w:t>
            </w:r>
          </w:p>
        </w:tc>
        <w:tc>
          <w:tcPr>
            <w:tcW w:w="709"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25</w:t>
            </w:r>
          </w:p>
        </w:tc>
        <w:tc>
          <w:tcPr>
            <w:tcW w:w="972"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682"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735"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16"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61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44"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b/>
                <w:sz w:val="20"/>
                <w:szCs w:val="20"/>
                <w:lang w:val="uk-UA"/>
              </w:rPr>
              <w:t>0,525</w:t>
            </w:r>
          </w:p>
        </w:tc>
        <w:tc>
          <w:tcPr>
            <w:tcW w:w="567"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5</w:t>
            </w:r>
          </w:p>
        </w:tc>
        <w:tc>
          <w:tcPr>
            <w:tcW w:w="567" w:type="dxa"/>
          </w:tcPr>
          <w:p w:rsidR="00FD0C03" w:rsidRDefault="00A12828">
            <w:pPr>
              <w:tabs>
                <w:tab w:val="left" w:pos="567"/>
              </w:tabs>
              <w:spacing w:after="0" w:line="240" w:lineRule="auto"/>
              <w:ind w:left="-42" w:right="-88"/>
              <w:jc w:val="center"/>
              <w:rPr>
                <w:rFonts w:ascii="Times New Roman" w:hAnsi="Times New Roman"/>
                <w:sz w:val="20"/>
                <w:szCs w:val="20"/>
                <w:lang w:val="uk-UA"/>
              </w:rPr>
            </w:pPr>
            <w:r>
              <w:rPr>
                <w:rFonts w:ascii="Times New Roman" w:hAnsi="Times New Roman"/>
                <w:sz w:val="20"/>
                <w:szCs w:val="20"/>
                <w:lang w:val="uk-UA"/>
              </w:rPr>
              <w:t>45</w:t>
            </w: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21:35</w:t>
            </w:r>
          </w:p>
        </w:tc>
        <w:tc>
          <w:tcPr>
            <w:tcW w:w="974"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b/>
                <w:sz w:val="20"/>
                <w:szCs w:val="20"/>
                <w:lang w:val="uk-UA"/>
              </w:rPr>
              <w:t>0,015</w:t>
            </w:r>
          </w:p>
        </w:tc>
        <w:tc>
          <w:tcPr>
            <w:tcW w:w="708"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w:t>
            </w:r>
          </w:p>
        </w:tc>
        <w:tc>
          <w:tcPr>
            <w:tcW w:w="709"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25</w:t>
            </w:r>
          </w:p>
        </w:tc>
        <w:tc>
          <w:tcPr>
            <w:tcW w:w="972"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b/>
                <w:sz w:val="20"/>
                <w:szCs w:val="20"/>
                <w:lang w:val="uk-UA"/>
              </w:rPr>
              <w:t>0,105</w:t>
            </w:r>
          </w:p>
        </w:tc>
        <w:tc>
          <w:tcPr>
            <w:tcW w:w="682"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w:t>
            </w:r>
          </w:p>
        </w:tc>
        <w:tc>
          <w:tcPr>
            <w:tcW w:w="735"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25</w:t>
            </w:r>
          </w:p>
        </w:tc>
        <w:tc>
          <w:tcPr>
            <w:tcW w:w="916"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61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44"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21:45</w:t>
            </w:r>
          </w:p>
        </w:tc>
        <w:tc>
          <w:tcPr>
            <w:tcW w:w="974"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b/>
                <w:sz w:val="20"/>
                <w:szCs w:val="20"/>
                <w:lang w:val="uk-UA"/>
              </w:rPr>
              <w:t>0,015</w:t>
            </w:r>
          </w:p>
        </w:tc>
        <w:tc>
          <w:tcPr>
            <w:tcW w:w="708"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w:t>
            </w:r>
          </w:p>
        </w:tc>
        <w:tc>
          <w:tcPr>
            <w:tcW w:w="709"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25</w:t>
            </w:r>
          </w:p>
        </w:tc>
        <w:tc>
          <w:tcPr>
            <w:tcW w:w="972"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b/>
                <w:sz w:val="20"/>
                <w:szCs w:val="20"/>
                <w:lang w:val="uk-UA"/>
              </w:rPr>
              <w:t>0,105</w:t>
            </w:r>
          </w:p>
        </w:tc>
        <w:tc>
          <w:tcPr>
            <w:tcW w:w="682"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w:t>
            </w:r>
          </w:p>
        </w:tc>
        <w:tc>
          <w:tcPr>
            <w:tcW w:w="735" w:type="dxa"/>
          </w:tcPr>
          <w:p w:rsidR="00FD0C03" w:rsidRDefault="00A12828">
            <w:pPr>
              <w:tabs>
                <w:tab w:val="left" w:pos="567"/>
              </w:tabs>
              <w:spacing w:after="0" w:line="240" w:lineRule="auto"/>
              <w:jc w:val="center"/>
              <w:rPr>
                <w:rFonts w:ascii="Times New Roman" w:hAnsi="Times New Roman"/>
                <w:sz w:val="20"/>
                <w:szCs w:val="20"/>
                <w:lang w:val="uk-UA"/>
              </w:rPr>
            </w:pPr>
            <w:r>
              <w:rPr>
                <w:rFonts w:ascii="Times New Roman" w:hAnsi="Times New Roman"/>
                <w:sz w:val="20"/>
                <w:szCs w:val="20"/>
                <w:lang w:val="uk-UA"/>
              </w:rPr>
              <w:t>25</w:t>
            </w:r>
          </w:p>
        </w:tc>
        <w:tc>
          <w:tcPr>
            <w:tcW w:w="916"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61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944"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c>
          <w:tcPr>
            <w:tcW w:w="567" w:type="dxa"/>
          </w:tcPr>
          <w:p w:rsidR="00FD0C03" w:rsidRDefault="00FD0C03">
            <w:pPr>
              <w:tabs>
                <w:tab w:val="left" w:pos="567"/>
              </w:tabs>
              <w:spacing w:after="0" w:line="240" w:lineRule="auto"/>
              <w:ind w:left="-42" w:right="-88"/>
              <w:jc w:val="center"/>
              <w:rPr>
                <w:rFonts w:ascii="Times New Roman" w:hAnsi="Times New Roman"/>
                <w:sz w:val="20"/>
                <w:szCs w:val="20"/>
                <w:lang w:val="uk-UA"/>
              </w:rPr>
            </w:pPr>
          </w:p>
        </w:tc>
      </w:tr>
      <w:tr w:rsidR="00FD0C03">
        <w:trPr>
          <w:trHeight w:val="255"/>
          <w:jc w:val="center"/>
        </w:trPr>
        <w:tc>
          <w:tcPr>
            <w:tcW w:w="817" w:type="dxa"/>
          </w:tcPr>
          <w:p w:rsidR="00FD0C03" w:rsidRDefault="00F435AC">
            <w:pPr>
              <w:tabs>
                <w:tab w:val="left" w:pos="567"/>
              </w:tabs>
              <w:spacing w:after="0" w:line="240" w:lineRule="auto"/>
              <w:jc w:val="center"/>
              <w:rPr>
                <w:rFonts w:ascii="Times New Roman" w:hAnsi="Times New Roman"/>
                <w:sz w:val="20"/>
                <w:szCs w:val="20"/>
                <w:lang w:val="uk-UA"/>
              </w:rPr>
            </w:pPr>
            <m:oMath>
              <m:sSub>
                <m:sSubPr>
                  <m:ctrlPr>
                    <w:rPr>
                      <w:rFonts w:ascii="Cambria Math" w:eastAsia="Times New Roman" w:hAnsi="Cambria Math"/>
                      <w:iCs/>
                      <w:sz w:val="20"/>
                      <w:szCs w:val="20"/>
                      <w:lang w:val="uk-UA"/>
                    </w:rPr>
                  </m:ctrlPr>
                </m:sSubPr>
                <m:e>
                  <m:r>
                    <m:rPr>
                      <m:sty m:val="p"/>
                    </m:rPr>
                    <w:rPr>
                      <w:rFonts w:ascii="Cambria Math" w:eastAsia="Times New Roman" w:hAnsi="Cambria Math"/>
                      <w:sz w:val="20"/>
                      <w:szCs w:val="20"/>
                      <w:lang w:val="uk-UA"/>
                    </w:rPr>
                    <m:t>Q</m:t>
                  </m:r>
                </m:e>
                <m:sub>
                  <m:r>
                    <m:rPr>
                      <m:sty m:val="p"/>
                    </m:rPr>
                    <w:rPr>
                      <w:rFonts w:ascii="Cambria Math" w:eastAsia="Times New Roman" w:hAnsi="Cambria Math"/>
                      <w:sz w:val="20"/>
                      <w:szCs w:val="20"/>
                      <w:lang w:val="uk-UA"/>
                    </w:rPr>
                    <m:t>ref</m:t>
                  </m:r>
                </m:sub>
              </m:sSub>
            </m:oMath>
            <w:r w:rsidR="00A12828">
              <w:rPr>
                <w:rFonts w:ascii="Times New Roman" w:hAnsi="Times New Roman"/>
                <w:sz w:val="20"/>
                <w:szCs w:val="20"/>
                <w:lang w:val="uk-UA"/>
              </w:rPr>
              <w:t>.</w:t>
            </w:r>
          </w:p>
        </w:tc>
        <w:tc>
          <w:tcPr>
            <w:tcW w:w="2391" w:type="dxa"/>
            <w:gridSpan w:val="3"/>
          </w:tcPr>
          <w:p w:rsidR="00FD0C03" w:rsidRDefault="00A12828">
            <w:pPr>
              <w:tabs>
                <w:tab w:val="left" w:pos="567"/>
              </w:tabs>
              <w:spacing w:after="0" w:line="240" w:lineRule="auto"/>
              <w:rPr>
                <w:rFonts w:ascii="Times New Roman" w:hAnsi="Times New Roman"/>
                <w:b/>
                <w:sz w:val="20"/>
                <w:szCs w:val="20"/>
                <w:lang w:val="uk-UA"/>
              </w:rPr>
            </w:pPr>
            <w:r>
              <w:rPr>
                <w:rFonts w:ascii="Times New Roman" w:hAnsi="Times New Roman"/>
                <w:b/>
                <w:sz w:val="20"/>
                <w:szCs w:val="20"/>
                <w:lang w:val="uk-UA"/>
              </w:rPr>
              <w:t xml:space="preserve">   0,345</w:t>
            </w:r>
          </w:p>
        </w:tc>
        <w:tc>
          <w:tcPr>
            <w:tcW w:w="2389" w:type="dxa"/>
            <w:gridSpan w:val="3"/>
          </w:tcPr>
          <w:p w:rsidR="00FD0C03" w:rsidRDefault="00A12828">
            <w:pPr>
              <w:tabs>
                <w:tab w:val="left" w:pos="567"/>
              </w:tabs>
              <w:spacing w:after="0" w:line="240" w:lineRule="auto"/>
              <w:rPr>
                <w:rFonts w:ascii="Times New Roman" w:hAnsi="Times New Roman"/>
                <w:b/>
                <w:sz w:val="20"/>
                <w:szCs w:val="20"/>
                <w:lang w:val="uk-UA"/>
              </w:rPr>
            </w:pPr>
            <w:r>
              <w:rPr>
                <w:rFonts w:ascii="Times New Roman" w:hAnsi="Times New Roman"/>
                <w:b/>
                <w:sz w:val="20"/>
                <w:szCs w:val="20"/>
                <w:lang w:val="uk-UA"/>
              </w:rPr>
              <w:t xml:space="preserve">   2,100</w:t>
            </w:r>
          </w:p>
        </w:tc>
        <w:tc>
          <w:tcPr>
            <w:tcW w:w="2100" w:type="dxa"/>
            <w:gridSpan w:val="3"/>
          </w:tcPr>
          <w:p w:rsidR="00FD0C03" w:rsidRDefault="00A12828">
            <w:pPr>
              <w:tabs>
                <w:tab w:val="left" w:pos="567"/>
              </w:tabs>
              <w:spacing w:after="0" w:line="240" w:lineRule="auto"/>
              <w:rPr>
                <w:rFonts w:ascii="Times New Roman" w:hAnsi="Times New Roman"/>
                <w:sz w:val="20"/>
                <w:szCs w:val="20"/>
                <w:lang w:val="uk-UA"/>
              </w:rPr>
            </w:pPr>
            <w:r>
              <w:rPr>
                <w:rFonts w:ascii="Times New Roman" w:hAnsi="Times New Roman"/>
                <w:b/>
                <w:sz w:val="20"/>
                <w:szCs w:val="20"/>
                <w:lang w:val="uk-UA"/>
              </w:rPr>
              <w:t xml:space="preserve">   2,100</w:t>
            </w:r>
          </w:p>
        </w:tc>
        <w:tc>
          <w:tcPr>
            <w:tcW w:w="2645" w:type="dxa"/>
            <w:gridSpan w:val="4"/>
          </w:tcPr>
          <w:p w:rsidR="00FD0C03" w:rsidRDefault="00A12828">
            <w:pPr>
              <w:tabs>
                <w:tab w:val="left" w:pos="567"/>
              </w:tabs>
              <w:spacing w:after="0" w:line="240" w:lineRule="auto"/>
              <w:ind w:left="-42" w:right="-88"/>
              <w:rPr>
                <w:rFonts w:ascii="Times New Roman" w:hAnsi="Times New Roman"/>
                <w:sz w:val="20"/>
                <w:szCs w:val="20"/>
                <w:lang w:val="uk-UA"/>
              </w:rPr>
            </w:pPr>
            <w:r>
              <w:rPr>
                <w:rFonts w:ascii="Times New Roman" w:hAnsi="Times New Roman"/>
                <w:b/>
                <w:sz w:val="20"/>
                <w:szCs w:val="20"/>
                <w:lang w:val="uk-UA"/>
              </w:rPr>
              <w:t xml:space="preserve">   2,100</w:t>
            </w:r>
          </w:p>
        </w:tc>
      </w:tr>
    </w:tbl>
    <w:p w:rsidR="00FD0C03" w:rsidRDefault="00FD0C03" w:rsidP="005D60AC">
      <w:pPr>
        <w:tabs>
          <w:tab w:val="left" w:pos="567"/>
        </w:tabs>
        <w:spacing w:after="0" w:line="240" w:lineRule="auto"/>
        <w:rPr>
          <w:rFonts w:ascii="Times New Roman" w:hAnsi="Times New Roman"/>
          <w:sz w:val="28"/>
          <w:szCs w:val="28"/>
          <w:lang w:val="uk-UA"/>
        </w:rPr>
      </w:pPr>
    </w:p>
    <w:p w:rsidR="00497EAC" w:rsidRDefault="00497EAC">
      <w:pPr>
        <w:tabs>
          <w:tab w:val="left" w:pos="567"/>
        </w:tabs>
        <w:spacing w:line="240" w:lineRule="auto"/>
        <w:jc w:val="right"/>
        <w:rPr>
          <w:rFonts w:ascii="Times New Roman" w:hAnsi="Times New Roman"/>
          <w:sz w:val="28"/>
          <w:szCs w:val="28"/>
          <w:lang w:val="uk-UA"/>
        </w:rPr>
      </w:pPr>
    </w:p>
    <w:p w:rsidR="00497EAC" w:rsidRDefault="00497EAC">
      <w:pPr>
        <w:tabs>
          <w:tab w:val="left" w:pos="567"/>
        </w:tabs>
        <w:spacing w:line="240" w:lineRule="auto"/>
        <w:jc w:val="right"/>
        <w:rPr>
          <w:rFonts w:ascii="Times New Roman" w:hAnsi="Times New Roman"/>
          <w:sz w:val="28"/>
          <w:szCs w:val="28"/>
          <w:lang w:val="uk-UA"/>
        </w:rPr>
      </w:pPr>
    </w:p>
    <w:p w:rsidR="00FD0C03" w:rsidRDefault="00A12828">
      <w:pPr>
        <w:tabs>
          <w:tab w:val="left" w:pos="567"/>
        </w:tabs>
        <w:spacing w:line="240" w:lineRule="auto"/>
        <w:jc w:val="right"/>
        <w:rPr>
          <w:rFonts w:ascii="Times New Roman" w:hAnsi="Times New Roman"/>
          <w:sz w:val="28"/>
          <w:szCs w:val="28"/>
          <w:lang w:val="en-US"/>
        </w:rPr>
      </w:pPr>
      <w:r>
        <w:rPr>
          <w:rFonts w:ascii="Times New Roman" w:hAnsi="Times New Roman"/>
          <w:sz w:val="28"/>
          <w:szCs w:val="28"/>
          <w:lang w:val="uk-UA"/>
        </w:rPr>
        <w:t>Продовження таблиці 7</w:t>
      </w:r>
    </w:p>
    <w:p w:rsidR="00FD0C03" w:rsidRDefault="00A12828">
      <w:pPr>
        <w:tabs>
          <w:tab w:val="left" w:pos="567"/>
        </w:tabs>
        <w:spacing w:line="240" w:lineRule="auto"/>
        <w:jc w:val="center"/>
        <w:rPr>
          <w:rFonts w:ascii="Times New Roman" w:hAnsi="Times New Roman"/>
          <w:b/>
          <w:sz w:val="28"/>
          <w:szCs w:val="28"/>
          <w:lang w:val="uk-UA"/>
        </w:rPr>
      </w:pPr>
      <w:r>
        <w:rPr>
          <w:rFonts w:ascii="Times New Roman" w:hAnsi="Times New Roman"/>
          <w:b/>
          <w:sz w:val="28"/>
          <w:szCs w:val="28"/>
          <w:lang w:val="uk-UA"/>
        </w:rPr>
        <w:t>Профілі навантаження нагрівання води для комбінованих обігрівачів</w:t>
      </w:r>
    </w:p>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974"/>
        <w:gridCol w:w="708"/>
        <w:gridCol w:w="709"/>
        <w:gridCol w:w="709"/>
        <w:gridCol w:w="974"/>
        <w:gridCol w:w="709"/>
        <w:gridCol w:w="709"/>
        <w:gridCol w:w="709"/>
        <w:gridCol w:w="974"/>
        <w:gridCol w:w="709"/>
        <w:gridCol w:w="709"/>
        <w:gridCol w:w="708"/>
      </w:tblGrid>
      <w:tr w:rsidR="00FD0C03">
        <w:trPr>
          <w:trHeight w:val="255"/>
          <w:jc w:val="center"/>
        </w:trPr>
        <w:tc>
          <w:tcPr>
            <w:tcW w:w="817" w:type="dxa"/>
            <w:vMerge w:val="restart"/>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Час</w:t>
            </w:r>
          </w:p>
        </w:tc>
        <w:tc>
          <w:tcPr>
            <w:tcW w:w="3100" w:type="dxa"/>
            <w:gridSpan w:val="4"/>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M</w:t>
            </w:r>
          </w:p>
        </w:tc>
        <w:tc>
          <w:tcPr>
            <w:tcW w:w="3101" w:type="dxa"/>
            <w:gridSpan w:val="4"/>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L</w:t>
            </w:r>
          </w:p>
        </w:tc>
        <w:tc>
          <w:tcPr>
            <w:tcW w:w="3100" w:type="dxa"/>
            <w:gridSpan w:val="4"/>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XL</w:t>
            </w:r>
          </w:p>
        </w:tc>
      </w:tr>
      <w:tr w:rsidR="00FD0C03">
        <w:trPr>
          <w:trHeight w:val="255"/>
          <w:jc w:val="center"/>
        </w:trPr>
        <w:tc>
          <w:tcPr>
            <w:tcW w:w="817" w:type="dxa"/>
            <w:vMerge/>
            <w:vAlign w:val="center"/>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Qtap</w:t>
            </w:r>
          </w:p>
        </w:tc>
        <w:tc>
          <w:tcPr>
            <w:tcW w:w="708"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f</w:t>
            </w:r>
          </w:p>
        </w:tc>
        <w:tc>
          <w:tcPr>
            <w:tcW w:w="709"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T</w:t>
            </w:r>
            <w:r>
              <w:rPr>
                <w:rFonts w:ascii="Times New Roman" w:eastAsia="Times New Roman" w:hAnsi="Times New Roman"/>
                <w:sz w:val="20"/>
                <w:szCs w:val="20"/>
                <w:vertAlign w:val="subscript"/>
                <w:lang w:val="uk-UA" w:eastAsia="ru-RU"/>
              </w:rPr>
              <w:t>m</w:t>
            </w:r>
          </w:p>
        </w:tc>
        <w:tc>
          <w:tcPr>
            <w:tcW w:w="709"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T</w:t>
            </w:r>
            <w:r>
              <w:rPr>
                <w:rFonts w:ascii="Times New Roman" w:eastAsia="Times New Roman" w:hAnsi="Times New Roman"/>
                <w:sz w:val="20"/>
                <w:szCs w:val="20"/>
                <w:vertAlign w:val="subscript"/>
                <w:lang w:val="uk-UA" w:eastAsia="ru-RU"/>
              </w:rPr>
              <w:t>р</w:t>
            </w:r>
          </w:p>
        </w:tc>
        <w:tc>
          <w:tcPr>
            <w:tcW w:w="974"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Qtap</w:t>
            </w:r>
          </w:p>
        </w:tc>
        <w:tc>
          <w:tcPr>
            <w:tcW w:w="709"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f</w:t>
            </w:r>
          </w:p>
        </w:tc>
        <w:tc>
          <w:tcPr>
            <w:tcW w:w="709"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T</w:t>
            </w:r>
            <w:r>
              <w:rPr>
                <w:rFonts w:ascii="Times New Roman" w:eastAsia="Times New Roman" w:hAnsi="Times New Roman"/>
                <w:sz w:val="20"/>
                <w:szCs w:val="20"/>
                <w:vertAlign w:val="subscript"/>
                <w:lang w:val="uk-UA" w:eastAsia="ru-RU"/>
              </w:rPr>
              <w:t>m</w:t>
            </w:r>
          </w:p>
        </w:tc>
        <w:tc>
          <w:tcPr>
            <w:tcW w:w="709"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T</w:t>
            </w:r>
            <w:r>
              <w:rPr>
                <w:rFonts w:ascii="Times New Roman" w:eastAsia="Times New Roman" w:hAnsi="Times New Roman"/>
                <w:sz w:val="20"/>
                <w:szCs w:val="20"/>
                <w:vertAlign w:val="subscript"/>
                <w:lang w:val="uk-UA" w:eastAsia="ru-RU"/>
              </w:rPr>
              <w:t>р</w:t>
            </w:r>
          </w:p>
        </w:tc>
        <w:tc>
          <w:tcPr>
            <w:tcW w:w="974"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Qtap</w:t>
            </w:r>
          </w:p>
        </w:tc>
        <w:tc>
          <w:tcPr>
            <w:tcW w:w="709"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f</w:t>
            </w:r>
          </w:p>
        </w:tc>
        <w:tc>
          <w:tcPr>
            <w:tcW w:w="709" w:type="dxa"/>
            <w:vAlign w:val="center"/>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T</w:t>
            </w:r>
            <w:r>
              <w:rPr>
                <w:rFonts w:ascii="Times New Roman" w:eastAsia="Times New Roman" w:hAnsi="Times New Roman"/>
                <w:sz w:val="20"/>
                <w:szCs w:val="20"/>
                <w:vertAlign w:val="subscript"/>
                <w:lang w:val="uk-UA" w:eastAsia="ru-RU"/>
              </w:rPr>
              <w:t>m</w:t>
            </w:r>
          </w:p>
        </w:tc>
        <w:tc>
          <w:tcPr>
            <w:tcW w:w="708"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T</w:t>
            </w:r>
            <w:r>
              <w:rPr>
                <w:rFonts w:ascii="Times New Roman" w:eastAsia="Times New Roman" w:hAnsi="Times New Roman"/>
                <w:sz w:val="20"/>
                <w:szCs w:val="20"/>
                <w:vertAlign w:val="subscript"/>
                <w:lang w:val="uk-UA" w:eastAsia="ru-RU"/>
              </w:rPr>
              <w:t>р</w:t>
            </w:r>
          </w:p>
        </w:tc>
      </w:tr>
      <w:tr w:rsidR="00FD0C03">
        <w:trPr>
          <w:trHeight w:val="255"/>
          <w:jc w:val="center"/>
        </w:trPr>
        <w:tc>
          <w:tcPr>
            <w:tcW w:w="817" w:type="dxa"/>
            <w:vMerge/>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кВт/год</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л/хв</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iCs/>
                <w:sz w:val="20"/>
                <w:szCs w:val="20"/>
                <w:lang w:val="uk-UA" w:eastAsia="ru-RU"/>
              </w:rPr>
              <w:t>°С</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iCs/>
                <w:sz w:val="20"/>
                <w:szCs w:val="20"/>
                <w:lang w:val="uk-UA" w:eastAsia="ru-RU"/>
              </w:rPr>
              <w:t>°С</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кВт/год</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л/хв</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iCs/>
                <w:sz w:val="20"/>
                <w:szCs w:val="20"/>
                <w:lang w:val="uk-UA" w:eastAsia="ru-RU"/>
              </w:rPr>
              <w:t>°С</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iCs/>
                <w:sz w:val="20"/>
                <w:szCs w:val="20"/>
                <w:lang w:val="uk-UA" w:eastAsia="ru-RU"/>
              </w:rPr>
              <w:t>°С</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кВт/год</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л/хв</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iCs/>
                <w:sz w:val="20"/>
                <w:szCs w:val="20"/>
                <w:lang w:val="uk-UA" w:eastAsia="ru-RU"/>
              </w:rPr>
              <w:t>°С</w:t>
            </w:r>
          </w:p>
        </w:tc>
        <w:tc>
          <w:tcPr>
            <w:tcW w:w="708"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iCs/>
                <w:sz w:val="20"/>
                <w:szCs w:val="20"/>
                <w:lang w:val="uk-UA" w:eastAsia="ru-RU"/>
              </w:rPr>
              <w:t>°С</w:t>
            </w: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07:00</w:t>
            </w:r>
          </w:p>
        </w:tc>
        <w:tc>
          <w:tcPr>
            <w:tcW w:w="974" w:type="dxa"/>
          </w:tcPr>
          <w:p w:rsidR="00FD0C03" w:rsidRDefault="00A12828">
            <w:pPr>
              <w:tabs>
                <w:tab w:val="left" w:pos="567"/>
              </w:tabs>
              <w:spacing w:after="0" w:line="240" w:lineRule="auto"/>
              <w:jc w:val="center"/>
              <w:rPr>
                <w:rFonts w:ascii="Times New Roman" w:eastAsia="Times New Roman" w:hAnsi="Times New Roman"/>
                <w:b/>
                <w:sz w:val="20"/>
                <w:szCs w:val="20"/>
                <w:lang w:val="uk-UA" w:eastAsia="ru-RU"/>
              </w:rPr>
            </w:pPr>
            <w:r>
              <w:rPr>
                <w:rFonts w:ascii="Times New Roman" w:eastAsia="Times New Roman" w:hAnsi="Times New Roman"/>
                <w:b/>
                <w:sz w:val="20"/>
                <w:szCs w:val="20"/>
                <w:lang w:val="uk-UA" w:eastAsia="ru-RU"/>
              </w:rPr>
              <w:t>0,105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07:05</w:t>
            </w:r>
          </w:p>
        </w:tc>
        <w:tc>
          <w:tcPr>
            <w:tcW w:w="974" w:type="dxa"/>
          </w:tcPr>
          <w:p w:rsidR="00FD0C03" w:rsidRDefault="00A12828">
            <w:pPr>
              <w:tabs>
                <w:tab w:val="left" w:pos="567"/>
              </w:tabs>
              <w:spacing w:after="0" w:line="240" w:lineRule="auto"/>
              <w:jc w:val="center"/>
              <w:rPr>
                <w:rFonts w:ascii="Times New Roman" w:eastAsia="Times New Roman" w:hAnsi="Times New Roman"/>
                <w:b/>
                <w:sz w:val="20"/>
                <w:szCs w:val="20"/>
                <w:lang w:val="uk-UA" w:eastAsia="ru-RU"/>
              </w:rPr>
            </w:pPr>
            <w:r>
              <w:rPr>
                <w:rFonts w:ascii="Times New Roman" w:eastAsia="Times New Roman" w:hAnsi="Times New Roman"/>
                <w:b/>
                <w:sz w:val="20"/>
                <w:szCs w:val="20"/>
                <w:lang w:val="uk-UA" w:eastAsia="ru-RU"/>
              </w:rPr>
              <w:t>1,4</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6</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1,4</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6</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07:15</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1,82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6</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07:26</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07:30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07:45</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4,42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708"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08:01</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08:05</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3,605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08:15</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08:25</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08:30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08:45</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09:00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09:30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10:00</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10:30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708"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11:00</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11:30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11:45</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12:00</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12:30</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12:45</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0,315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55</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0,315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55</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0,735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708"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55</w:t>
            </w: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14:30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15:00</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15:30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16:00</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16:30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17:00</w:t>
            </w: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18:00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18:15</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18:30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19:00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19:30</w:t>
            </w:r>
          </w:p>
        </w:tc>
        <w:tc>
          <w:tcPr>
            <w:tcW w:w="974"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20:00</w:t>
            </w:r>
          </w:p>
        </w:tc>
        <w:tc>
          <w:tcPr>
            <w:tcW w:w="974"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20:30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0,735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55</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0,735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55</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0,735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55</w:t>
            </w: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20:45</w:t>
            </w:r>
          </w:p>
        </w:tc>
        <w:tc>
          <w:tcPr>
            <w:tcW w:w="974"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20:46</w:t>
            </w:r>
          </w:p>
        </w:tc>
        <w:tc>
          <w:tcPr>
            <w:tcW w:w="974"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4,42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21:00</w:t>
            </w:r>
          </w:p>
        </w:tc>
        <w:tc>
          <w:tcPr>
            <w:tcW w:w="974"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3,605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c>
          <w:tcPr>
            <w:tcW w:w="974"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21:15</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21:30</w:t>
            </w: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1,4</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6</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4,42</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70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708"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21:35</w:t>
            </w:r>
          </w:p>
        </w:tc>
        <w:tc>
          <w:tcPr>
            <w:tcW w:w="974"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21:45</w:t>
            </w:r>
          </w:p>
        </w:tc>
        <w:tc>
          <w:tcPr>
            <w:tcW w:w="974"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708"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974"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70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709"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c>
          <w:tcPr>
            <w:tcW w:w="708" w:type="dxa"/>
          </w:tcPr>
          <w:p w:rsidR="00FD0C03" w:rsidRDefault="00FD0C03">
            <w:pPr>
              <w:tabs>
                <w:tab w:val="left" w:pos="567"/>
              </w:tabs>
              <w:spacing w:after="0" w:line="240" w:lineRule="auto"/>
              <w:ind w:left="-42" w:right="-88"/>
              <w:jc w:val="center"/>
              <w:rPr>
                <w:rFonts w:ascii="Times New Roman" w:eastAsia="Times New Roman" w:hAnsi="Times New Roman"/>
                <w:sz w:val="20"/>
                <w:szCs w:val="20"/>
                <w:lang w:val="uk-UA" w:eastAsia="ru-RU"/>
              </w:rPr>
            </w:pPr>
          </w:p>
        </w:tc>
      </w:tr>
      <w:tr w:rsidR="00FD0C03">
        <w:trPr>
          <w:trHeight w:val="255"/>
          <w:jc w:val="center"/>
        </w:trPr>
        <w:tc>
          <w:tcPr>
            <w:tcW w:w="817" w:type="dxa"/>
          </w:tcPr>
          <w:p w:rsidR="00FD0C03" w:rsidRDefault="00F435AC">
            <w:pPr>
              <w:tabs>
                <w:tab w:val="left" w:pos="567"/>
              </w:tabs>
              <w:spacing w:after="0" w:line="240" w:lineRule="auto"/>
              <w:jc w:val="center"/>
              <w:rPr>
                <w:rFonts w:ascii="Times New Roman" w:eastAsia="Times New Roman" w:hAnsi="Times New Roman"/>
                <w:sz w:val="20"/>
                <w:szCs w:val="20"/>
                <w:lang w:val="uk-UA" w:eastAsia="ru-RU"/>
              </w:rPr>
            </w:pPr>
            <m:oMathPara>
              <m:oMath>
                <m:sSub>
                  <m:sSubPr>
                    <m:ctrlPr>
                      <w:rPr>
                        <w:rFonts w:ascii="Cambria Math" w:eastAsia="Times New Roman" w:hAnsi="Cambria Math"/>
                        <w:iCs/>
                        <w:sz w:val="20"/>
                        <w:szCs w:val="20"/>
                        <w:lang w:val="uk-UA"/>
                      </w:rPr>
                    </m:ctrlPr>
                  </m:sSubPr>
                  <m:e>
                    <m:r>
                      <m:rPr>
                        <m:sty m:val="p"/>
                      </m:rPr>
                      <w:rPr>
                        <w:rFonts w:ascii="Cambria Math" w:eastAsia="Times New Roman" w:hAnsi="Cambria Math"/>
                        <w:sz w:val="20"/>
                        <w:szCs w:val="20"/>
                        <w:lang w:val="uk-UA"/>
                      </w:rPr>
                      <m:t>Q</m:t>
                    </m:r>
                  </m:e>
                  <m:sub>
                    <m:r>
                      <m:rPr>
                        <m:sty m:val="p"/>
                      </m:rPr>
                      <w:rPr>
                        <w:rFonts w:ascii="Cambria Math" w:eastAsia="Times New Roman" w:hAnsi="Cambria Math"/>
                        <w:sz w:val="20"/>
                        <w:szCs w:val="20"/>
                        <w:lang w:val="uk-UA"/>
                      </w:rPr>
                      <m:t>ref</m:t>
                    </m:r>
                  </m:sub>
                </m:sSub>
              </m:oMath>
            </m:oMathPara>
          </w:p>
        </w:tc>
        <w:tc>
          <w:tcPr>
            <w:tcW w:w="3100" w:type="dxa"/>
            <w:gridSpan w:val="4"/>
          </w:tcPr>
          <w:p w:rsidR="00FD0C03" w:rsidRDefault="00A12828">
            <w:pPr>
              <w:tabs>
                <w:tab w:val="left" w:pos="567"/>
              </w:tabs>
              <w:spacing w:after="0" w:line="240" w:lineRule="auto"/>
              <w:rPr>
                <w:rFonts w:ascii="Times New Roman" w:eastAsia="Times New Roman" w:hAnsi="Times New Roman"/>
                <w:b/>
                <w:sz w:val="20"/>
                <w:szCs w:val="20"/>
                <w:lang w:val="uk-UA" w:eastAsia="ru-RU"/>
              </w:rPr>
            </w:pPr>
            <w:r>
              <w:rPr>
                <w:rFonts w:ascii="Times New Roman" w:eastAsia="Times New Roman" w:hAnsi="Times New Roman"/>
                <w:b/>
                <w:sz w:val="20"/>
                <w:szCs w:val="20"/>
                <w:lang w:val="uk-UA" w:eastAsia="ru-RU"/>
              </w:rPr>
              <w:t>5,845</w:t>
            </w:r>
          </w:p>
        </w:tc>
        <w:tc>
          <w:tcPr>
            <w:tcW w:w="3101" w:type="dxa"/>
            <w:gridSpan w:val="4"/>
          </w:tcPr>
          <w:p w:rsidR="00FD0C03" w:rsidRDefault="00A12828">
            <w:pPr>
              <w:tabs>
                <w:tab w:val="left" w:pos="567"/>
              </w:tabs>
              <w:spacing w:after="0" w:line="240" w:lineRule="auto"/>
              <w:rPr>
                <w:rFonts w:ascii="Times New Roman" w:eastAsia="Times New Roman" w:hAnsi="Times New Roman"/>
                <w:b/>
                <w:sz w:val="20"/>
                <w:szCs w:val="20"/>
                <w:lang w:val="uk-UA" w:eastAsia="ru-RU"/>
              </w:rPr>
            </w:pPr>
            <w:r>
              <w:rPr>
                <w:rFonts w:ascii="Times New Roman" w:eastAsia="Times New Roman" w:hAnsi="Times New Roman"/>
                <w:b/>
                <w:sz w:val="20"/>
                <w:szCs w:val="20"/>
                <w:lang w:val="uk-UA" w:eastAsia="ru-RU"/>
              </w:rPr>
              <w:t>11,655</w:t>
            </w:r>
          </w:p>
        </w:tc>
        <w:tc>
          <w:tcPr>
            <w:tcW w:w="3100" w:type="dxa"/>
            <w:gridSpan w:val="4"/>
          </w:tcPr>
          <w:p w:rsidR="00FD0C03" w:rsidRDefault="00A12828">
            <w:pPr>
              <w:tabs>
                <w:tab w:val="left" w:pos="567"/>
              </w:tabs>
              <w:spacing w:after="0" w:line="240" w:lineRule="auto"/>
              <w:ind w:left="-42" w:right="-88"/>
              <w:rPr>
                <w:rFonts w:ascii="Times New Roman" w:eastAsia="Times New Roman" w:hAnsi="Times New Roman"/>
                <w:b/>
                <w:sz w:val="20"/>
                <w:szCs w:val="20"/>
                <w:lang w:val="uk-UA" w:eastAsia="ru-RU"/>
              </w:rPr>
            </w:pPr>
            <w:r>
              <w:rPr>
                <w:rFonts w:ascii="Times New Roman" w:eastAsia="Times New Roman" w:hAnsi="Times New Roman"/>
                <w:b/>
                <w:sz w:val="20"/>
                <w:szCs w:val="20"/>
                <w:lang w:val="uk-UA" w:eastAsia="ru-RU"/>
              </w:rPr>
              <w:t>19,07</w:t>
            </w:r>
          </w:p>
        </w:tc>
      </w:tr>
    </w:tbl>
    <w:p w:rsidR="00FD0C03" w:rsidRDefault="00FD0C03" w:rsidP="005D60AC">
      <w:pPr>
        <w:tabs>
          <w:tab w:val="left" w:pos="567"/>
        </w:tabs>
        <w:spacing w:after="0"/>
        <w:rPr>
          <w:rFonts w:ascii="Times New Roman" w:eastAsia="Times New Roman" w:hAnsi="Times New Roman"/>
          <w:sz w:val="28"/>
          <w:szCs w:val="28"/>
          <w:lang w:val="uk-UA" w:eastAsia="ru-RU"/>
        </w:rPr>
      </w:pPr>
    </w:p>
    <w:p w:rsidR="005D60AC" w:rsidRDefault="005D60AC" w:rsidP="005D60AC">
      <w:pPr>
        <w:tabs>
          <w:tab w:val="left" w:pos="567"/>
        </w:tabs>
        <w:spacing w:after="0"/>
        <w:rPr>
          <w:rFonts w:ascii="Times New Roman" w:eastAsia="Times New Roman" w:hAnsi="Times New Roman"/>
          <w:sz w:val="28"/>
          <w:szCs w:val="28"/>
          <w:lang w:val="uk-UA" w:eastAsia="ru-RU"/>
        </w:rPr>
      </w:pPr>
    </w:p>
    <w:p w:rsidR="00FD0C03" w:rsidRDefault="00A12828">
      <w:pPr>
        <w:tabs>
          <w:tab w:val="left" w:pos="567"/>
        </w:tabs>
        <w:jc w:val="right"/>
        <w:rPr>
          <w:rFonts w:ascii="Times New Roman" w:eastAsia="Times New Roman" w:hAnsi="Times New Roman"/>
          <w:sz w:val="28"/>
          <w:szCs w:val="28"/>
          <w:lang w:eastAsia="ru-RU"/>
        </w:rPr>
      </w:pPr>
      <w:r>
        <w:rPr>
          <w:rFonts w:ascii="Times New Roman" w:eastAsia="Times New Roman" w:hAnsi="Times New Roman"/>
          <w:sz w:val="28"/>
          <w:szCs w:val="28"/>
          <w:lang w:val="uk-UA" w:eastAsia="ru-RU"/>
        </w:rPr>
        <w:t>Продовження таблиці 7</w:t>
      </w:r>
    </w:p>
    <w:p w:rsidR="00FD0C03" w:rsidRDefault="00A12828">
      <w:pPr>
        <w:tabs>
          <w:tab w:val="left" w:pos="567"/>
        </w:tabs>
        <w:spacing w:after="0"/>
        <w:jc w:val="center"/>
        <w:rPr>
          <w:rFonts w:ascii="Times New Roman" w:eastAsia="Times New Roman" w:hAnsi="Times New Roman"/>
          <w:b/>
          <w:sz w:val="28"/>
          <w:szCs w:val="28"/>
          <w:lang w:val="uk-UA" w:eastAsia="ru-RU"/>
        </w:rPr>
      </w:pPr>
      <w:bookmarkStart w:id="0" w:name="_GoBack"/>
      <w:bookmarkEnd w:id="0"/>
      <w:r>
        <w:rPr>
          <w:rFonts w:ascii="Times New Roman" w:eastAsia="Times New Roman" w:hAnsi="Times New Roman"/>
          <w:b/>
          <w:sz w:val="28"/>
          <w:szCs w:val="28"/>
          <w:lang w:val="uk-UA" w:eastAsia="ru-RU"/>
        </w:rPr>
        <w:t>Профілі навантаження нагрівання води для комбінованих обігрівачів</w:t>
      </w:r>
    </w:p>
    <w:tbl>
      <w:tblPr>
        <w:tblpPr w:leftFromText="180" w:rightFromText="180" w:vertAnchor="text" w:horzAnchor="margin" w:tblpX="324" w:tblpY="218"/>
        <w:tblW w:w="8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52"/>
        <w:gridCol w:w="1843"/>
        <w:gridCol w:w="1843"/>
        <w:gridCol w:w="1701"/>
        <w:gridCol w:w="1559"/>
      </w:tblGrid>
      <w:tr w:rsidR="00FD0C03">
        <w:trPr>
          <w:trHeight w:val="255"/>
        </w:trPr>
        <w:tc>
          <w:tcPr>
            <w:tcW w:w="2052" w:type="dxa"/>
            <w:vMerge w:val="restart"/>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Час</w:t>
            </w:r>
          </w:p>
        </w:tc>
        <w:tc>
          <w:tcPr>
            <w:tcW w:w="6946" w:type="dxa"/>
            <w:gridSpan w:val="4"/>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XXL</w:t>
            </w:r>
          </w:p>
        </w:tc>
      </w:tr>
      <w:tr w:rsidR="00FD0C03">
        <w:trPr>
          <w:trHeight w:val="255"/>
        </w:trPr>
        <w:tc>
          <w:tcPr>
            <w:tcW w:w="2052" w:type="dxa"/>
            <w:vMerge/>
            <w:vAlign w:val="center"/>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843"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Qtap</w:t>
            </w:r>
          </w:p>
        </w:tc>
        <w:tc>
          <w:tcPr>
            <w:tcW w:w="1843"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f</w:t>
            </w:r>
          </w:p>
        </w:tc>
        <w:tc>
          <w:tcPr>
            <w:tcW w:w="1701"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T</w:t>
            </w:r>
            <w:r>
              <w:rPr>
                <w:rFonts w:ascii="Times New Roman" w:eastAsia="Times New Roman" w:hAnsi="Times New Roman"/>
                <w:sz w:val="20"/>
                <w:szCs w:val="20"/>
                <w:vertAlign w:val="subscript"/>
                <w:lang w:val="uk-UA" w:eastAsia="ru-RU"/>
              </w:rPr>
              <w:t>m</w:t>
            </w:r>
          </w:p>
        </w:tc>
        <w:tc>
          <w:tcPr>
            <w:tcW w:w="1559" w:type="dxa"/>
            <w:vAlign w:val="center"/>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T</w:t>
            </w:r>
            <w:r>
              <w:rPr>
                <w:rFonts w:ascii="Times New Roman" w:eastAsia="Times New Roman" w:hAnsi="Times New Roman"/>
                <w:sz w:val="20"/>
                <w:szCs w:val="20"/>
                <w:vertAlign w:val="subscript"/>
                <w:lang w:val="uk-UA" w:eastAsia="ru-RU"/>
              </w:rPr>
              <w:t>р</w:t>
            </w:r>
          </w:p>
        </w:tc>
      </w:tr>
      <w:tr w:rsidR="00FD0C03">
        <w:trPr>
          <w:trHeight w:val="255"/>
        </w:trPr>
        <w:tc>
          <w:tcPr>
            <w:tcW w:w="2052" w:type="dxa"/>
            <w:vMerge/>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кВт/год</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л/хв</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iCs/>
                <w:sz w:val="20"/>
                <w:szCs w:val="20"/>
                <w:lang w:val="uk-UA" w:eastAsia="ru-RU"/>
              </w:rPr>
              <w:t>°С</w:t>
            </w:r>
          </w:p>
        </w:tc>
        <w:tc>
          <w:tcPr>
            <w:tcW w:w="155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iCs/>
                <w:sz w:val="20"/>
                <w:szCs w:val="20"/>
                <w:lang w:val="uk-UA" w:eastAsia="ru-RU"/>
              </w:rPr>
              <w:t>°С</w:t>
            </w: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07:00</w:t>
            </w:r>
          </w:p>
        </w:tc>
        <w:tc>
          <w:tcPr>
            <w:tcW w:w="1843" w:type="dxa"/>
          </w:tcPr>
          <w:p w:rsidR="00FD0C03" w:rsidRDefault="00A12828">
            <w:pPr>
              <w:tabs>
                <w:tab w:val="left" w:pos="567"/>
              </w:tabs>
              <w:spacing w:after="0" w:line="240" w:lineRule="auto"/>
              <w:jc w:val="center"/>
              <w:rPr>
                <w:rFonts w:ascii="Times New Roman" w:eastAsia="Times New Roman" w:hAnsi="Times New Roman"/>
                <w:b/>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07:05</w:t>
            </w:r>
          </w:p>
        </w:tc>
        <w:tc>
          <w:tcPr>
            <w:tcW w:w="1843"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1843"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701"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07:15</w:t>
            </w:r>
          </w:p>
        </w:tc>
        <w:tc>
          <w:tcPr>
            <w:tcW w:w="1843" w:type="dxa"/>
          </w:tcPr>
          <w:p w:rsidR="00FD0C03" w:rsidRDefault="00A12828">
            <w:pPr>
              <w:tabs>
                <w:tab w:val="left" w:pos="567"/>
              </w:tabs>
              <w:spacing w:after="0" w:line="240" w:lineRule="auto"/>
              <w:jc w:val="center"/>
              <w:rPr>
                <w:rFonts w:ascii="Times New Roman" w:eastAsia="Times New Roman" w:hAnsi="Times New Roman"/>
                <w:b/>
                <w:sz w:val="20"/>
                <w:szCs w:val="20"/>
                <w:lang w:val="uk-UA" w:eastAsia="ru-RU"/>
              </w:rPr>
            </w:pPr>
            <w:r>
              <w:rPr>
                <w:rFonts w:ascii="Times New Roman" w:eastAsia="Times New Roman" w:hAnsi="Times New Roman"/>
                <w:b/>
                <w:sz w:val="20"/>
                <w:szCs w:val="20"/>
                <w:lang w:val="uk-UA" w:eastAsia="ru-RU"/>
              </w:rPr>
              <w:t>1,82</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6</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07:26</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07:30</w:t>
            </w:r>
          </w:p>
        </w:tc>
        <w:tc>
          <w:tcPr>
            <w:tcW w:w="1843"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843"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701"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07:45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6,24</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16</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155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08:01</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08:05</w:t>
            </w:r>
          </w:p>
        </w:tc>
        <w:tc>
          <w:tcPr>
            <w:tcW w:w="1843"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843"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701"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08:15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08:25</w:t>
            </w:r>
          </w:p>
        </w:tc>
        <w:tc>
          <w:tcPr>
            <w:tcW w:w="1843"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843"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701"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08:30</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08:45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09:00</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09:30</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10:00</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10:30</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155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11:00</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11:30</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11:45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12:00</w:t>
            </w:r>
          </w:p>
        </w:tc>
        <w:tc>
          <w:tcPr>
            <w:tcW w:w="1843"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843"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701"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12:30</w:t>
            </w:r>
          </w:p>
        </w:tc>
        <w:tc>
          <w:tcPr>
            <w:tcW w:w="1843"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843"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701"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12:45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0,735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155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55</w:t>
            </w: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14:30</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15:00</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15:30</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16:00</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16:30</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17:00</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18:00</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18:15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18:30</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ind w:left="-42" w:right="-88"/>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c>
          <w:tcPr>
            <w:tcW w:w="1559" w:type="dxa"/>
          </w:tcPr>
          <w:p w:rsidR="00FD0C03" w:rsidRDefault="00FD0C03">
            <w:pPr>
              <w:tabs>
                <w:tab w:val="left" w:pos="567"/>
              </w:tabs>
              <w:spacing w:after="0" w:line="240" w:lineRule="auto"/>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19:00</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19:30</w:t>
            </w:r>
          </w:p>
        </w:tc>
        <w:tc>
          <w:tcPr>
            <w:tcW w:w="1843"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1843"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701"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20:00</w:t>
            </w:r>
          </w:p>
        </w:tc>
        <w:tc>
          <w:tcPr>
            <w:tcW w:w="1843"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1843"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701"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20:30</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0,735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155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55</w:t>
            </w: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20:45</w:t>
            </w:r>
          </w:p>
        </w:tc>
        <w:tc>
          <w:tcPr>
            <w:tcW w:w="1843"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1843"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701"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20:46</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6,24</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16</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155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21:00</w:t>
            </w:r>
          </w:p>
        </w:tc>
        <w:tc>
          <w:tcPr>
            <w:tcW w:w="1843"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1843"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701"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21:15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0,105</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3</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25</w:t>
            </w: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21:30</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b/>
                <w:sz w:val="20"/>
                <w:szCs w:val="20"/>
                <w:lang w:val="uk-UA" w:eastAsia="ru-RU"/>
              </w:rPr>
              <w:t>6,24</w:t>
            </w:r>
          </w:p>
        </w:tc>
        <w:tc>
          <w:tcPr>
            <w:tcW w:w="1843"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16</w:t>
            </w:r>
          </w:p>
        </w:tc>
        <w:tc>
          <w:tcPr>
            <w:tcW w:w="1701"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10</w:t>
            </w:r>
          </w:p>
        </w:tc>
        <w:tc>
          <w:tcPr>
            <w:tcW w:w="1559"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40</w:t>
            </w: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21:35</w:t>
            </w:r>
          </w:p>
        </w:tc>
        <w:tc>
          <w:tcPr>
            <w:tcW w:w="1843"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1843"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701"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255"/>
        </w:trPr>
        <w:tc>
          <w:tcPr>
            <w:tcW w:w="2052" w:type="dxa"/>
          </w:tcPr>
          <w:p w:rsidR="00FD0C03" w:rsidRDefault="00A12828">
            <w:pPr>
              <w:tabs>
                <w:tab w:val="left" w:pos="567"/>
              </w:tabs>
              <w:spacing w:after="0" w:line="240" w:lineRule="auto"/>
              <w:jc w:val="center"/>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21:45</w:t>
            </w:r>
          </w:p>
        </w:tc>
        <w:tc>
          <w:tcPr>
            <w:tcW w:w="1843" w:type="dxa"/>
          </w:tcPr>
          <w:p w:rsidR="00FD0C03" w:rsidRDefault="00FD0C03">
            <w:pPr>
              <w:tabs>
                <w:tab w:val="left" w:pos="567"/>
              </w:tabs>
              <w:spacing w:after="0" w:line="240" w:lineRule="auto"/>
              <w:jc w:val="center"/>
              <w:rPr>
                <w:rFonts w:ascii="Times New Roman" w:eastAsia="Times New Roman" w:hAnsi="Times New Roman"/>
                <w:b/>
                <w:sz w:val="20"/>
                <w:szCs w:val="20"/>
                <w:lang w:val="uk-UA" w:eastAsia="ru-RU"/>
              </w:rPr>
            </w:pPr>
          </w:p>
        </w:tc>
        <w:tc>
          <w:tcPr>
            <w:tcW w:w="1843"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701"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c>
          <w:tcPr>
            <w:tcW w:w="1559" w:type="dxa"/>
          </w:tcPr>
          <w:p w:rsidR="00FD0C03" w:rsidRDefault="00FD0C03">
            <w:pPr>
              <w:tabs>
                <w:tab w:val="left" w:pos="567"/>
              </w:tabs>
              <w:spacing w:after="0" w:line="240" w:lineRule="auto"/>
              <w:jc w:val="center"/>
              <w:rPr>
                <w:rFonts w:ascii="Times New Roman" w:eastAsia="Times New Roman" w:hAnsi="Times New Roman"/>
                <w:sz w:val="20"/>
                <w:szCs w:val="20"/>
                <w:lang w:val="uk-UA" w:eastAsia="ru-RU"/>
              </w:rPr>
            </w:pPr>
          </w:p>
        </w:tc>
      </w:tr>
      <w:tr w:rsidR="00FD0C03">
        <w:trPr>
          <w:trHeight w:val="391"/>
        </w:trPr>
        <w:tc>
          <w:tcPr>
            <w:tcW w:w="2052" w:type="dxa"/>
          </w:tcPr>
          <w:p w:rsidR="00FD0C03" w:rsidRDefault="00F435AC">
            <w:pPr>
              <w:tabs>
                <w:tab w:val="left" w:pos="567"/>
              </w:tabs>
              <w:spacing w:after="0" w:line="240" w:lineRule="auto"/>
              <w:jc w:val="center"/>
              <w:rPr>
                <w:rFonts w:ascii="Times New Roman" w:eastAsia="Times New Roman" w:hAnsi="Times New Roman"/>
                <w:sz w:val="20"/>
                <w:szCs w:val="20"/>
                <w:lang w:val="uk-UA" w:eastAsia="ru-RU"/>
              </w:rPr>
            </w:pPr>
            <m:oMathPara>
              <m:oMath>
                <m:sSub>
                  <m:sSubPr>
                    <m:ctrlPr>
                      <w:rPr>
                        <w:rFonts w:ascii="Cambria Math" w:eastAsia="Times New Roman" w:hAnsi="Cambria Math"/>
                        <w:iCs/>
                        <w:sz w:val="20"/>
                        <w:szCs w:val="20"/>
                        <w:lang w:val="uk-UA"/>
                      </w:rPr>
                    </m:ctrlPr>
                  </m:sSubPr>
                  <m:e>
                    <m:r>
                      <m:rPr>
                        <m:sty m:val="p"/>
                      </m:rPr>
                      <w:rPr>
                        <w:rFonts w:ascii="Cambria Math" w:eastAsia="Times New Roman" w:hAnsi="Cambria Math"/>
                        <w:sz w:val="20"/>
                        <w:szCs w:val="20"/>
                        <w:lang w:val="uk-UA"/>
                      </w:rPr>
                      <m:t>Q</m:t>
                    </m:r>
                  </m:e>
                  <m:sub>
                    <m:r>
                      <m:rPr>
                        <m:sty m:val="p"/>
                      </m:rPr>
                      <w:rPr>
                        <w:rFonts w:ascii="Cambria Math" w:eastAsia="Times New Roman" w:hAnsi="Cambria Math"/>
                        <w:sz w:val="20"/>
                        <w:szCs w:val="20"/>
                        <w:lang w:val="uk-UA"/>
                      </w:rPr>
                      <m:t>ref</m:t>
                    </m:r>
                  </m:sub>
                </m:sSub>
              </m:oMath>
            </m:oMathPara>
          </w:p>
        </w:tc>
        <w:tc>
          <w:tcPr>
            <w:tcW w:w="6946" w:type="dxa"/>
            <w:gridSpan w:val="4"/>
          </w:tcPr>
          <w:p w:rsidR="00FD0C03" w:rsidRDefault="00A12828">
            <w:pPr>
              <w:tabs>
                <w:tab w:val="left" w:pos="567"/>
              </w:tabs>
              <w:spacing w:after="0" w:line="240" w:lineRule="auto"/>
              <w:ind w:left="552"/>
              <w:rPr>
                <w:rFonts w:ascii="Times New Roman" w:eastAsia="Times New Roman" w:hAnsi="Times New Roman"/>
                <w:b/>
                <w:sz w:val="20"/>
                <w:szCs w:val="20"/>
                <w:lang w:val="uk-UA" w:eastAsia="ru-RU"/>
              </w:rPr>
            </w:pPr>
            <w:r>
              <w:rPr>
                <w:rFonts w:ascii="Times New Roman" w:eastAsia="Times New Roman" w:hAnsi="Times New Roman"/>
                <w:b/>
                <w:sz w:val="20"/>
                <w:szCs w:val="20"/>
                <w:lang w:val="uk-UA" w:eastAsia="ru-RU"/>
              </w:rPr>
              <w:t>24,53</w:t>
            </w:r>
          </w:p>
        </w:tc>
      </w:tr>
    </w:tbl>
    <w:p w:rsidR="00FD0C03" w:rsidRDefault="00FD0C03">
      <w:pPr>
        <w:spacing w:after="0"/>
        <w:jc w:val="both"/>
        <w:rPr>
          <w:rFonts w:ascii="Times New Roman" w:eastAsia="Times New Roman" w:hAnsi="Times New Roman"/>
          <w:sz w:val="28"/>
          <w:szCs w:val="28"/>
          <w:lang w:val="uk-UA" w:eastAsia="ru-RU"/>
        </w:rPr>
      </w:pPr>
    </w:p>
    <w:sectPr w:rsidR="00FD0C03">
      <w:headerReference w:type="firs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5AC" w:rsidRDefault="00F435AC">
      <w:pPr>
        <w:spacing w:after="0" w:line="240" w:lineRule="auto"/>
      </w:pPr>
      <w:r>
        <w:separator/>
      </w:r>
    </w:p>
  </w:endnote>
  <w:endnote w:type="continuationSeparator" w:id="0">
    <w:p w:rsidR="00F435AC" w:rsidRDefault="00F435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ntiqua">
    <w:altName w:val="Century Gothic"/>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5AC" w:rsidRDefault="00F435AC">
      <w:pPr>
        <w:spacing w:after="0" w:line="240" w:lineRule="auto"/>
      </w:pPr>
      <w:r>
        <w:separator/>
      </w:r>
    </w:p>
  </w:footnote>
  <w:footnote w:type="continuationSeparator" w:id="0">
    <w:p w:rsidR="00F435AC" w:rsidRDefault="00F435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C03" w:rsidRPr="00D4098A" w:rsidRDefault="00A12828">
    <w:pPr>
      <w:framePr w:h="354" w:hRule="exact" w:wrap="around" w:vAnchor="text" w:hAnchor="page" w:x="6563" w:y="-29"/>
      <w:jc w:val="center"/>
      <w:rPr>
        <w:rFonts w:ascii="Times New Roman" w:hAnsi="Times New Roman"/>
        <w:sz w:val="28"/>
        <w:szCs w:val="28"/>
        <w:lang w:val="uk-UA"/>
      </w:rPr>
    </w:pPr>
    <w:r>
      <w:rPr>
        <w:rFonts w:ascii="Times New Roman" w:hAnsi="Times New Roman"/>
        <w:sz w:val="28"/>
        <w:szCs w:val="28"/>
      </w:rPr>
      <w:fldChar w:fldCharType="begin"/>
    </w:r>
    <w:r>
      <w:rPr>
        <w:rFonts w:ascii="Times New Roman" w:hAnsi="Times New Roman"/>
        <w:sz w:val="28"/>
        <w:szCs w:val="28"/>
      </w:rPr>
      <w:instrText xml:space="preserve">PAGE  </w:instrText>
    </w:r>
    <w:r>
      <w:rPr>
        <w:rFonts w:ascii="Times New Roman" w:hAnsi="Times New Roman"/>
        <w:sz w:val="28"/>
        <w:szCs w:val="28"/>
      </w:rPr>
      <w:fldChar w:fldCharType="separate"/>
    </w:r>
    <w:r w:rsidR="00497EAC">
      <w:rPr>
        <w:rFonts w:ascii="Times New Roman" w:hAnsi="Times New Roman"/>
        <w:noProof/>
        <w:sz w:val="28"/>
        <w:szCs w:val="28"/>
      </w:rPr>
      <w:t>9</w:t>
    </w:r>
    <w:r>
      <w:rPr>
        <w:rFonts w:ascii="Times New Roman" w:hAnsi="Times New Roman"/>
        <w:sz w:val="28"/>
        <w:szCs w:val="28"/>
      </w:rPr>
      <w:fldChar w:fldCharType="end"/>
    </w:r>
    <w:r w:rsidR="00D4098A">
      <w:rPr>
        <w:rFonts w:ascii="Times New Roman" w:hAnsi="Times New Roman"/>
        <w:sz w:val="28"/>
        <w:szCs w:val="28"/>
        <w:lang w:val="uk-UA"/>
      </w:rPr>
      <w:t xml:space="preserve"> </w:t>
    </w:r>
  </w:p>
  <w:p w:rsidR="00D4098A" w:rsidRPr="00823266" w:rsidRDefault="00D4098A" w:rsidP="00D4098A">
    <w:pPr>
      <w:pStyle w:val="a6"/>
      <w:tabs>
        <w:tab w:val="clear" w:pos="4677"/>
      </w:tabs>
      <w:jc w:val="right"/>
      <w:rPr>
        <w:rFonts w:ascii="Times New Roman" w:hAnsi="Times New Roman"/>
        <w:sz w:val="28"/>
        <w:szCs w:val="28"/>
        <w:lang w:val="uk-UA"/>
      </w:rPr>
    </w:pPr>
    <w:r>
      <w:rPr>
        <w:rFonts w:ascii="Times New Roman" w:hAnsi="Times New Roman"/>
        <w:sz w:val="28"/>
        <w:szCs w:val="28"/>
        <w:lang w:val="uk-UA"/>
      </w:rPr>
      <w:t xml:space="preserve">                                                              </w:t>
    </w:r>
    <w:r w:rsidR="00497EAC">
      <w:rPr>
        <w:rFonts w:ascii="Times New Roman" w:hAnsi="Times New Roman"/>
        <w:sz w:val="28"/>
        <w:szCs w:val="28"/>
        <w:lang w:val="uk-UA"/>
      </w:rPr>
      <w:t xml:space="preserve">                           </w:t>
    </w:r>
    <w:r w:rsidRPr="00823266">
      <w:rPr>
        <w:rFonts w:ascii="Times New Roman" w:hAnsi="Times New Roman"/>
        <w:sz w:val="28"/>
        <w:szCs w:val="28"/>
        <w:lang w:val="uk-UA"/>
      </w:rPr>
      <w:t xml:space="preserve">Продовження додатка </w:t>
    </w:r>
    <w:r>
      <w:rPr>
        <w:rFonts w:ascii="Times New Roman" w:hAnsi="Times New Roman"/>
        <w:sz w:val="28"/>
        <w:szCs w:val="28"/>
        <w:lang w:val="uk-UA"/>
      </w:rPr>
      <w:t>7</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C03" w:rsidRDefault="00FD0C03">
    <w:pPr>
      <w:pStyle w:val="a6"/>
      <w:jc w:val="center"/>
      <w:rPr>
        <w:rFonts w:ascii="Times New Roman" w:hAnsi="Times New Roman"/>
        <w:sz w:val="28"/>
        <w:szCs w:val="28"/>
        <w:lang w:val="uk-U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C03" w:rsidRDefault="00FD0C03">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C03"/>
    <w:rsid w:val="00497EAC"/>
    <w:rsid w:val="005D60AC"/>
    <w:rsid w:val="00A12828"/>
    <w:rsid w:val="00AF0086"/>
    <w:rsid w:val="00D4098A"/>
    <w:rsid w:val="00F435AC"/>
    <w:rsid w:val="00FD0C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AC5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pPr>
      <w:spacing w:before="120" w:after="0" w:line="240" w:lineRule="auto"/>
      <w:ind w:firstLine="567"/>
      <w:jc w:val="both"/>
    </w:pPr>
    <w:rPr>
      <w:rFonts w:ascii="Antiqua" w:eastAsia="Times New Roman" w:hAnsi="Antiqua"/>
      <w:sz w:val="26"/>
      <w:szCs w:val="20"/>
      <w:lang w:val="uk-UA" w:eastAsia="ru-RU"/>
    </w:rPr>
  </w:style>
  <w:style w:type="paragraph" w:customStyle="1" w:styleId="TableParagraph">
    <w:name w:val="Table Paragraph"/>
    <w:basedOn w:val="a"/>
    <w:uiPriority w:val="1"/>
    <w:qFormat/>
    <w:pPr>
      <w:autoSpaceDE w:val="0"/>
      <w:autoSpaceDN w:val="0"/>
      <w:adjustRightInd w:val="0"/>
      <w:spacing w:after="0" w:line="240" w:lineRule="auto"/>
    </w:pPr>
    <w:rPr>
      <w:rFonts w:ascii="Times New Roman" w:hAnsi="Times New Roman"/>
      <w:sz w:val="24"/>
      <w:szCs w:val="24"/>
      <w:lang w:eastAsia="ru-RU"/>
    </w:rPr>
  </w:style>
  <w:style w:type="paragraph" w:customStyle="1" w:styleId="a4">
    <w:name w:val="Содержимое таблицы"/>
    <w:basedOn w:val="a"/>
    <w:uiPriority w:val="99"/>
    <w:pPr>
      <w:widowControl w:val="0"/>
      <w:suppressAutoHyphens/>
      <w:overflowPunct w:val="0"/>
    </w:pPr>
    <w:rPr>
      <w:rFonts w:ascii="EUAlbertina" w:eastAsia="SimSun" w:hAnsi="EUAlbertina" w:cs="Calibri"/>
      <w:color w:val="00000A"/>
      <w:sz w:val="24"/>
    </w:rPr>
  </w:style>
  <w:style w:type="paragraph" w:styleId="a5">
    <w:name w:val="List Paragraph"/>
    <w:basedOn w:val="a"/>
    <w:uiPriority w:val="1"/>
    <w:qFormat/>
    <w:pPr>
      <w:autoSpaceDE w:val="0"/>
      <w:autoSpaceDN w:val="0"/>
      <w:adjustRightInd w:val="0"/>
      <w:spacing w:after="0" w:line="240" w:lineRule="auto"/>
    </w:pPr>
    <w:rPr>
      <w:rFonts w:ascii="Times New Roman" w:hAnsi="Times New Roman"/>
      <w:sz w:val="24"/>
      <w:szCs w:val="24"/>
      <w:lang w:eastAsia="ru-RU"/>
    </w:rPr>
  </w:style>
  <w:style w:type="paragraph" w:styleId="a6">
    <w:name w:val="header"/>
    <w:basedOn w:val="a"/>
    <w:link w:val="a7"/>
    <w:uiPriority w:val="99"/>
    <w:unhideWhenUsed/>
    <w:pPr>
      <w:tabs>
        <w:tab w:val="center" w:pos="4677"/>
        <w:tab w:val="right" w:pos="9355"/>
      </w:tabs>
    </w:pPr>
  </w:style>
  <w:style w:type="character" w:customStyle="1" w:styleId="a7">
    <w:name w:val="Верхний колонтитул Знак"/>
    <w:link w:val="a6"/>
    <w:uiPriority w:val="99"/>
    <w:rPr>
      <w:sz w:val="22"/>
      <w:szCs w:val="22"/>
      <w:lang w:eastAsia="en-US"/>
    </w:rPr>
  </w:style>
  <w:style w:type="paragraph" w:styleId="a8">
    <w:name w:val="footer"/>
    <w:basedOn w:val="a"/>
    <w:link w:val="a9"/>
    <w:uiPriority w:val="99"/>
    <w:unhideWhenUsed/>
    <w:pPr>
      <w:tabs>
        <w:tab w:val="center" w:pos="4677"/>
        <w:tab w:val="right" w:pos="9355"/>
      </w:tabs>
    </w:pPr>
  </w:style>
  <w:style w:type="character" w:customStyle="1" w:styleId="a9">
    <w:name w:val="Нижний колонтитул Знак"/>
    <w:link w:val="a8"/>
    <w:uiPriority w:val="99"/>
    <w:rPr>
      <w:sz w:val="22"/>
      <w:szCs w:val="22"/>
      <w:lang w:eastAsia="en-US"/>
    </w:rPr>
  </w:style>
  <w:style w:type="paragraph" w:customStyle="1" w:styleId="aa">
    <w:name w:val="Назва документа"/>
    <w:basedOn w:val="a"/>
    <w:next w:val="a"/>
    <w:pPr>
      <w:keepNext/>
      <w:keepLines/>
      <w:spacing w:before="240" w:after="240" w:line="240" w:lineRule="auto"/>
      <w:jc w:val="center"/>
    </w:pPr>
    <w:rPr>
      <w:rFonts w:ascii="Antiqua" w:eastAsia="Times New Roman" w:hAnsi="Antiqua"/>
      <w:b/>
      <w:sz w:val="26"/>
      <w:szCs w:val="20"/>
      <w:lang w:val="uk-UA" w:eastAsia="ru-RU"/>
    </w:rPr>
  </w:style>
  <w:style w:type="paragraph" w:customStyle="1" w:styleId="ab">
    <w:name w:val="Базовый"/>
    <w:uiPriority w:val="99"/>
    <w:pPr>
      <w:widowControl w:val="0"/>
      <w:suppressAutoHyphens/>
      <w:overflowPunct w:val="0"/>
      <w:spacing w:after="200" w:line="276" w:lineRule="auto"/>
    </w:pPr>
    <w:rPr>
      <w:rFonts w:ascii="EUAlbertina" w:eastAsia="SimSun" w:hAnsi="EUAlbertina" w:cs="Calibri"/>
      <w:color w:val="00000A"/>
      <w:sz w:val="24"/>
      <w:szCs w:val="22"/>
      <w:lang w:eastAsia="en-US"/>
    </w:rPr>
  </w:style>
  <w:style w:type="paragraph" w:styleId="ac">
    <w:name w:val="Balloon Text"/>
    <w:basedOn w:val="a"/>
    <w:link w:val="ad"/>
    <w:uiPriority w:val="99"/>
    <w:semiHidden/>
    <w:unhideWhenUse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Pr>
      <w:rFonts w:ascii="Tahoma" w:hAnsi="Tahoma" w:cs="Tahoma"/>
      <w:sz w:val="16"/>
      <w:szCs w:val="16"/>
      <w:lang w:eastAsia="en-US"/>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pPr>
      <w:spacing w:line="240" w:lineRule="auto"/>
    </w:pPr>
    <w:rPr>
      <w:sz w:val="20"/>
      <w:szCs w:val="20"/>
    </w:rPr>
  </w:style>
  <w:style w:type="character" w:customStyle="1" w:styleId="af0">
    <w:name w:val="Текст примечания Знак"/>
    <w:basedOn w:val="a0"/>
    <w:link w:val="af"/>
    <w:uiPriority w:val="99"/>
    <w:semiHidden/>
    <w:rPr>
      <w:lang w:eastAsia="en-US"/>
    </w:rPr>
  </w:style>
  <w:style w:type="paragraph" w:styleId="af1">
    <w:name w:val="annotation subject"/>
    <w:basedOn w:val="af"/>
    <w:next w:val="af"/>
    <w:link w:val="af2"/>
    <w:uiPriority w:val="99"/>
    <w:semiHidden/>
    <w:unhideWhenUsed/>
    <w:rPr>
      <w:b/>
      <w:bCs/>
    </w:rPr>
  </w:style>
  <w:style w:type="character" w:customStyle="1" w:styleId="af2">
    <w:name w:val="Тема примечания Знак"/>
    <w:basedOn w:val="af0"/>
    <w:link w:val="af1"/>
    <w:uiPriority w:val="99"/>
    <w:semiHidden/>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972BB-9678-4781-B62F-E21D200B5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2076</Words>
  <Characters>11836</Characters>
  <Application>Microsoft Office Word</Application>
  <DocSecurity>0</DocSecurity>
  <Lines>98</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LinksUpToDate>false</LinksUpToDate>
  <CharactersWithSpaces>13885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2020-04-23T12:11:00Z</dcterms:created>
  <dcterms:modified xsi:type="dcterms:W3CDTF">2020-07-15T11:28:00Z</dcterms:modified>
</cp:coreProperties>
</file>